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B8" w:rsidRDefault="00FE5FB8" w:rsidP="005512E0">
      <w:pPr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eastAsia="de-DE"/>
        </w:rPr>
      </w:pPr>
      <w:r w:rsidRPr="00FE5FB8">
        <w:rPr>
          <w:rFonts w:asciiTheme="minorHAnsi" w:eastAsia="Times New Roman" w:hAnsiTheme="minorHAnsi" w:cs="Times New Roman"/>
          <w:b/>
          <w:bCs/>
          <w:sz w:val="24"/>
          <w:szCs w:val="24"/>
          <w:lang w:eastAsia="de-DE"/>
        </w:rPr>
        <w:t>Arbeitsblatt zum Thema Mauthausen-Prozesse</w:t>
      </w:r>
    </w:p>
    <w:p w:rsidR="003F7EFB" w:rsidRPr="00FE5FB8" w:rsidRDefault="003F7EFB" w:rsidP="005512E0">
      <w:pPr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eastAsia="de-DE"/>
        </w:rPr>
      </w:pPr>
    </w:p>
    <w:p w:rsidR="005512E0" w:rsidRPr="00FE5FB8" w:rsidRDefault="00FE5FB8" w:rsidP="005512E0">
      <w:pPr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de-DE"/>
        </w:rPr>
      </w:pPr>
      <w:r w:rsidRPr="00FE5FB8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de-DE"/>
        </w:rPr>
        <w:t>Arbeitsauftrag 1:</w:t>
      </w:r>
    </w:p>
    <w:p w:rsidR="006D1CF2" w:rsidRDefault="00FB5E99" w:rsidP="005512E0">
      <w:p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Nach der Befreiung des Konzentrationslagers Mauthausen kam es in den folgenden Jahren zu zahlreichen Gerichtsprozessen gegen Täter*innen im Zusammenhang mit dem Konzentrationslager Mauthausen. Vielfach endeten diese Prozesse zunächst mit Todesurteilen. </w:t>
      </w:r>
      <w:r w:rsidR="00B33E9C">
        <w:rPr>
          <w:rFonts w:asciiTheme="minorHAnsi" w:eastAsia="Times New Roman" w:hAnsiTheme="minorHAnsi" w:cs="Times New Roman"/>
          <w:sz w:val="24"/>
          <w:szCs w:val="24"/>
          <w:lang w:eastAsia="de-DE"/>
        </w:rPr>
        <w:br/>
      </w:r>
      <w:r w:rsidR="006D1CF2">
        <w:rPr>
          <w:rFonts w:asciiTheme="minorHAnsi" w:eastAsia="Times New Roman" w:hAnsiTheme="minorHAnsi" w:cs="Times New Roman"/>
          <w:sz w:val="24"/>
          <w:szCs w:val="24"/>
          <w:lang w:eastAsia="de-DE"/>
        </w:rPr>
        <w:t>Später geführte Prozesse endeten oft mit milderen Urteilen.</w:t>
      </w:r>
    </w:p>
    <w:p w:rsidR="006466F5" w:rsidRDefault="00B33E9C" w:rsidP="005512E0">
      <w:p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5080</wp:posOffset>
            </wp:positionV>
            <wp:extent cx="2445385" cy="3536950"/>
            <wp:effectExtent l="0" t="0" r="0" b="6350"/>
            <wp:wrapSquare wrapText="bothSides"/>
            <wp:docPr id="5" name="Bild 5" descr="https://ibccdigitalarchive.lincoln.ac.uk/omeka/files/original/168/2477/SRutherfordRL146342v1009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bccdigitalarchive.lincoln.ac.uk/omeka/files/original/168/2477/SRutherfordRL146342v10094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2" t="10941" r="19286" b="17799"/>
                    <a:stretch/>
                  </pic:blipFill>
                  <pic:spPr bwMode="auto">
                    <a:xfrm>
                      <a:off x="0" y="0"/>
                      <a:ext cx="244538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4018280</wp:posOffset>
            </wp:positionH>
            <wp:positionV relativeFrom="paragraph">
              <wp:posOffset>5080</wp:posOffset>
            </wp:positionV>
            <wp:extent cx="2167255" cy="3543300"/>
            <wp:effectExtent l="0" t="0" r="4445" b="0"/>
            <wp:wrapSquare wrapText="bothSides"/>
            <wp:docPr id="3" name="Bild 3" descr="SRutherfordRL146342v1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utherfordRL146342v1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5" t="10083" r="21389" b="18666"/>
                    <a:stretch/>
                  </pic:blipFill>
                  <pic:spPr bwMode="auto">
                    <a:xfrm>
                      <a:off x="0" y="0"/>
                      <a:ext cx="216725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6F5"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Im Hauptprozess, der sich gegen Verantwortliche des KZ-Systems Mauthausen richtete bekannten sich mit einer Ausnahme alle Angeklagten </w:t>
      </w:r>
      <w:r w:rsidR="00D94B53">
        <w:rPr>
          <w:rFonts w:asciiTheme="minorHAnsi" w:eastAsia="Times New Roman" w:hAnsiTheme="minorHAnsi" w:cs="Times New Roman"/>
          <w:sz w:val="24"/>
          <w:szCs w:val="24"/>
          <w:lang w:eastAsia="de-DE"/>
        </w:rPr>
        <w:t>als nicht schuldig.</w:t>
      </w:r>
    </w:p>
    <w:p w:rsidR="005512E0" w:rsidRDefault="006D1CF2" w:rsidP="005512E0">
      <w:p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Im Bild siehst du ein </w:t>
      </w:r>
      <w:r w:rsidR="006466F5">
        <w:rPr>
          <w:rFonts w:asciiTheme="minorHAnsi" w:eastAsia="Times New Roman" w:hAnsiTheme="minorHAnsi" w:cs="Times New Roman"/>
          <w:sz w:val="24"/>
          <w:szCs w:val="24"/>
          <w:lang w:eastAsia="de-DE"/>
        </w:rPr>
        <w:t>Flugblatt,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dass von den Alliierten </w:t>
      </w:r>
      <w:r w:rsidR="006466F5">
        <w:rPr>
          <w:rFonts w:asciiTheme="minorHAnsi" w:eastAsia="Times New Roman" w:hAnsiTheme="minorHAnsi" w:cs="Times New Roman"/>
          <w:sz w:val="24"/>
          <w:szCs w:val="24"/>
          <w:lang w:eastAsia="de-DE"/>
        </w:rPr>
        <w:t>abgeworfen wurde und Täter*innen vor Bestrafung von Fehlverhalten gegenüber Kriegsgefangenen warnt.</w:t>
      </w:r>
    </w:p>
    <w:p w:rsidR="005C7A55" w:rsidRDefault="005C7A55" w:rsidP="005C7A55">
      <w:pPr>
        <w:tabs>
          <w:tab w:val="left" w:pos="3405"/>
        </w:tabs>
        <w:jc w:val="center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-43180</wp:posOffset>
                </wp:positionH>
                <wp:positionV relativeFrom="paragraph">
                  <wp:posOffset>8889</wp:posOffset>
                </wp:positionV>
                <wp:extent cx="6269355" cy="2657475"/>
                <wp:effectExtent l="0" t="0" r="1714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2657475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E7790" id="Rechteck 2" o:spid="_x0000_s1026" style="position:absolute;margin-left:-3.4pt;margin-top:.7pt;width:493.65pt;height:20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" fillcolor="#91bac4" strokecolor="gray" strokeweight="1pt">
                <w10:wrap anchorx="margin"/>
              </v:rect>
            </w:pict>
          </mc:Fallback>
        </mc:AlternateContent>
      </w:r>
    </w:p>
    <w:p w:rsidR="006466F5" w:rsidRDefault="00D94B53" w:rsidP="005512E0">
      <w:p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Überlege, wie sich Täter*innen des Konzentrationslagers Mauthausen gegenüber Gefangenen verhalten haben</w:t>
      </w:r>
      <w:r w:rsidR="00A40FCA"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bevor und nachdem sie dieses Flugblatt gelesen haben. Berücksichtige dabei auch die Tatsache, dass sich einige hochrangige Verantwortliche, wie beispielsweise </w:t>
      </w:r>
      <w:r w:rsidR="00E04B3A"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der Schutzhaftlagerführer </w:t>
      </w:r>
      <w:r w:rsidR="00A40FCA">
        <w:rPr>
          <w:rFonts w:asciiTheme="minorHAnsi" w:eastAsia="Times New Roman" w:hAnsiTheme="minorHAnsi" w:cs="Times New Roman"/>
          <w:sz w:val="24"/>
          <w:szCs w:val="24"/>
          <w:lang w:eastAsia="de-DE"/>
        </w:rPr>
        <w:t>Georg Bachmayer</w:t>
      </w:r>
      <w:r w:rsidR="00DD5E0D">
        <w:rPr>
          <w:rFonts w:asciiTheme="minorHAnsi" w:eastAsia="Times New Roman" w:hAnsiTheme="minorHAnsi" w:cs="Times New Roman"/>
          <w:sz w:val="24"/>
          <w:szCs w:val="24"/>
          <w:lang w:eastAsia="de-DE"/>
        </w:rPr>
        <w:t>,</w:t>
      </w:r>
      <w:r w:rsidR="00A40FCA"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mittels Selbstmord ihrer Verantwortung entzogen.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</w:t>
      </w:r>
      <w:r w:rsidR="00B02B0B">
        <w:rPr>
          <w:rFonts w:asciiTheme="minorHAnsi" w:eastAsia="Times New Roman" w:hAnsiTheme="minorHAnsi" w:cs="Times New Roman"/>
          <w:sz w:val="24"/>
          <w:szCs w:val="24"/>
          <w:lang w:eastAsia="de-DE"/>
        </w:rPr>
        <w:t>Versuche folgende Fragen zu beantworten:</w:t>
      </w:r>
    </w:p>
    <w:p w:rsidR="007B4D26" w:rsidRPr="007B4D26" w:rsidRDefault="00D94B53" w:rsidP="007B4D26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Wie beeinflusst</w:t>
      </w:r>
      <w:r w:rsidR="003C18F4">
        <w:rPr>
          <w:rFonts w:asciiTheme="minorHAnsi" w:eastAsia="Times New Roman" w:hAnsiTheme="minorHAnsi" w:cs="Times New Roman"/>
          <w:sz w:val="24"/>
          <w:szCs w:val="24"/>
          <w:lang w:eastAsia="de-DE"/>
        </w:rPr>
        <w:t>e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der Text des Flugblatts das Verhalten von Täter*innen</w:t>
      </w:r>
      <w:r w:rsidR="007B4D26">
        <w:rPr>
          <w:rFonts w:asciiTheme="minorHAnsi" w:eastAsia="Times New Roman" w:hAnsiTheme="minorHAnsi" w:cs="Times New Roman"/>
          <w:sz w:val="24"/>
          <w:szCs w:val="24"/>
          <w:lang w:eastAsia="de-DE"/>
        </w:rPr>
        <w:t>?</w:t>
      </w:r>
    </w:p>
    <w:p w:rsidR="005512E0" w:rsidRPr="005063A0" w:rsidRDefault="00D94B53" w:rsidP="005063A0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Warum be</w:t>
      </w:r>
      <w:r w:rsidR="003C18F4">
        <w:rPr>
          <w:rFonts w:asciiTheme="minorHAnsi" w:eastAsia="Times New Roman" w:hAnsiTheme="minorHAnsi" w:cs="Times New Roman"/>
          <w:sz w:val="24"/>
          <w:szCs w:val="24"/>
          <w:lang w:eastAsia="de-DE"/>
        </w:rPr>
        <w:t>kannten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sich nahezu alle Angeklagten als nicht schuldig</w:t>
      </w:r>
      <w:r w:rsidR="006F3B89" w:rsidRPr="005063A0">
        <w:rPr>
          <w:rFonts w:asciiTheme="minorHAnsi" w:eastAsia="Times New Roman" w:hAnsiTheme="minorHAnsi" w:cs="Times New Roman"/>
          <w:sz w:val="24"/>
          <w:szCs w:val="24"/>
          <w:lang w:eastAsia="de-DE"/>
        </w:rPr>
        <w:t>?</w:t>
      </w:r>
    </w:p>
    <w:p w:rsidR="00B33E9C" w:rsidRDefault="00D94B53" w:rsidP="00082D87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 w:rsidRPr="00B33E9C">
        <w:rPr>
          <w:rFonts w:asciiTheme="minorHAnsi" w:eastAsia="Times New Roman" w:hAnsiTheme="minorHAnsi" w:cs="Times New Roman"/>
          <w:sz w:val="24"/>
          <w:szCs w:val="24"/>
          <w:lang w:eastAsia="de-DE"/>
        </w:rPr>
        <w:t>Warum fallen Urteile in Nachfolgeprozessen milder aus</w:t>
      </w:r>
      <w:r w:rsidR="007D16A3" w:rsidRPr="00B33E9C">
        <w:rPr>
          <w:rFonts w:asciiTheme="minorHAnsi" w:eastAsia="Times New Roman" w:hAnsiTheme="minorHAnsi" w:cs="Times New Roman"/>
          <w:sz w:val="24"/>
          <w:szCs w:val="24"/>
          <w:lang w:eastAsia="de-DE"/>
        </w:rPr>
        <w:t>?</w:t>
      </w:r>
    </w:p>
    <w:p w:rsidR="003C18F4" w:rsidRDefault="00DD5E0D" w:rsidP="005C7A55">
      <w:pPr>
        <w:rPr>
          <w:rStyle w:val="Hyperlink"/>
          <w:rFonts w:asciiTheme="minorHAnsi" w:eastAsia="Times New Roman" w:hAnsiTheme="minorHAnsi" w:cs="Times New Roman"/>
          <w:color w:val="0070C0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br/>
      </w:r>
    </w:p>
    <w:p w:rsidR="005C7A55" w:rsidRDefault="005C7A55" w:rsidP="005C7A55">
      <w:pPr>
        <w:rPr>
          <w:rStyle w:val="Hyperlink"/>
          <w:rFonts w:asciiTheme="minorHAnsi" w:eastAsia="Times New Roman" w:hAnsiTheme="minorHAnsi" w:cs="Times New Roman"/>
          <w:color w:val="0070C0"/>
          <w:sz w:val="24"/>
          <w:szCs w:val="24"/>
          <w:lang w:eastAsia="de-DE"/>
        </w:rPr>
      </w:pPr>
    </w:p>
    <w:p w:rsidR="003F7EFB" w:rsidRDefault="003F7EFB" w:rsidP="005C7A55">
      <w:pPr>
        <w:rPr>
          <w:rStyle w:val="Hyperlink"/>
          <w:rFonts w:asciiTheme="minorHAnsi" w:eastAsia="Times New Roman" w:hAnsiTheme="minorHAnsi" w:cs="Times New Roman"/>
          <w:color w:val="0070C0"/>
          <w:sz w:val="24"/>
          <w:szCs w:val="24"/>
          <w:lang w:eastAsia="de-DE"/>
        </w:rPr>
      </w:pPr>
    </w:p>
    <w:p w:rsidR="00FE5FB8" w:rsidRPr="00FE5FB8" w:rsidRDefault="003C18F4" w:rsidP="00FE5FB8">
      <w:pPr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de-DE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de-DE"/>
        </w:rPr>
        <w:t>Arbeitsauftrag 2</w:t>
      </w:r>
      <w:r w:rsidR="00FE5FB8" w:rsidRPr="00FE5FB8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de-DE"/>
        </w:rPr>
        <w:t>:</w:t>
      </w:r>
    </w:p>
    <w:p w:rsidR="00B02B0B" w:rsidRDefault="00FE5FB8" w:rsidP="00FE5FB8">
      <w:pPr>
        <w:jc w:val="both"/>
      </w:pPr>
      <w:r>
        <w:t>Von der SS</w:t>
      </w:r>
      <w:r w:rsidR="00401205">
        <w:t>-Männern</w:t>
      </w:r>
      <w:r>
        <w:t xml:space="preserve"> </w:t>
      </w:r>
      <w:r w:rsidR="00401205">
        <w:t>des Konzentrationslagersystems</w:t>
      </w:r>
      <w:r w:rsidR="00AC4221">
        <w:t xml:space="preserve"> </w:t>
      </w:r>
      <w:r>
        <w:t>Maut</w:t>
      </w:r>
      <w:r w:rsidR="00AC4221">
        <w:t>hausen wurden insgesamt rund 10</w:t>
      </w:r>
      <w:r>
        <w:t>% der Gesamtbelegschaft nach dem 2. Weltkrieg vor Gericht gestellt. Die meisten davon in den ersten 2 bis 3 Jahren nach dem Ende</w:t>
      </w:r>
      <w:r w:rsidR="00AC4221">
        <w:t xml:space="preserve"> des Krieges</w:t>
      </w:r>
      <w:r>
        <w:t>.</w:t>
      </w:r>
    </w:p>
    <w:p w:rsidR="00FE5FB8" w:rsidRDefault="00FE5FB8" w:rsidP="00FE5FB8">
      <w:pPr>
        <w:jc w:val="both"/>
      </w:pPr>
      <w:r>
        <w:t xml:space="preserve">Mitte der </w:t>
      </w:r>
      <w:r w:rsidR="00093C14">
        <w:t>19</w:t>
      </w:r>
      <w:r>
        <w:t xml:space="preserve">50er Jahre sind 90% der SS-Männer, die zu Haftstrafen verurteilt </w:t>
      </w:r>
      <w:r w:rsidR="00DD5E0D">
        <w:t>wurden, wieder</w:t>
      </w:r>
      <w:r>
        <w:t xml:space="preserve"> auf freiem Fuß gewesen. Das bedeutet, die meisten haben weniger als 10 Jahre Haft absitzen müssen.</w:t>
      </w:r>
    </w:p>
    <w:p w:rsidR="00FE5FB8" w:rsidRDefault="00FE5FB8" w:rsidP="00FE5FB8">
      <w:pPr>
        <w:jc w:val="both"/>
      </w:pPr>
      <w:r>
        <w:rPr>
          <w:rFonts w:asciiTheme="minorHAnsi" w:eastAsia="Times New Roman" w:hAnsiTheme="minorHAnsi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26DB8D" wp14:editId="62C1A82E">
                <wp:simplePos x="0" y="0"/>
                <wp:positionH relativeFrom="margin">
                  <wp:posOffset>-81280</wp:posOffset>
                </wp:positionH>
                <wp:positionV relativeFrom="paragraph">
                  <wp:posOffset>41275</wp:posOffset>
                </wp:positionV>
                <wp:extent cx="6269355" cy="962025"/>
                <wp:effectExtent l="0" t="0" r="1714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962025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FA88A" id="Rechteck 6" o:spid="_x0000_s1026" style="position:absolute;margin-left:-6.4pt;margin-top:3.25pt;width:493.65pt;height:7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" fillcolor="#91bac4" strokecolor="gray" strokeweight="1pt">
                <w10:wrap anchorx="margin"/>
              </v:rect>
            </w:pict>
          </mc:Fallback>
        </mc:AlternateContent>
      </w:r>
    </w:p>
    <w:p w:rsidR="005C7A55" w:rsidRDefault="005C7A55" w:rsidP="008112CC">
      <w:pPr>
        <w:pStyle w:val="Listenabsatz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Wie denkst du über</w:t>
      </w:r>
      <w:r w:rsidR="00075C3B"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diese Urteile und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die gerichtliche Verfolgung von </w:t>
      </w:r>
      <w:r w:rsidR="00093C14">
        <w:rPr>
          <w:rFonts w:asciiTheme="minorHAnsi" w:eastAsia="Times New Roman" w:hAnsiTheme="minorHAnsi" w:cs="Times New Roman"/>
          <w:sz w:val="24"/>
          <w:szCs w:val="24"/>
          <w:lang w:eastAsia="de-DE"/>
        </w:rPr>
        <w:t>nationalsozialistischen T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äter*innen </w:t>
      </w:r>
      <w:r w:rsidR="00CA26B3">
        <w:rPr>
          <w:rFonts w:asciiTheme="minorHAnsi" w:eastAsia="Times New Roman" w:hAnsiTheme="minorHAnsi" w:cs="Times New Roman"/>
          <w:sz w:val="24"/>
          <w:szCs w:val="24"/>
          <w:lang w:eastAsia="de-DE"/>
        </w:rPr>
        <w:t>in der Nachkriegszeit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?</w:t>
      </w:r>
    </w:p>
    <w:p w:rsidR="00FE5FB8" w:rsidRDefault="00FE5FB8" w:rsidP="00FE5FB8">
      <w:pPr>
        <w:jc w:val="both"/>
      </w:pPr>
    </w:p>
    <w:p w:rsidR="00DD5E0D" w:rsidRDefault="00DD5E0D" w:rsidP="00FE5FB8">
      <w:pPr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de-DE"/>
        </w:rPr>
      </w:pPr>
    </w:p>
    <w:p w:rsidR="00DD5E0D" w:rsidRDefault="003C18F4" w:rsidP="00FE5FB8">
      <w:pPr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de-DE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de-DE"/>
        </w:rPr>
        <w:t>Arbeitsauftrag 3</w:t>
      </w:r>
      <w:r w:rsidR="00FE5FB8" w:rsidRPr="00FE5FB8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de-DE"/>
        </w:rPr>
        <w:t>:</w:t>
      </w:r>
    </w:p>
    <w:p w:rsidR="00FE5FB8" w:rsidRDefault="00FE5FB8" w:rsidP="00FE5FB8">
      <w:r>
        <w:t>Wenn man sich anschaut</w:t>
      </w:r>
      <w:r w:rsidR="003C18F4">
        <w:t>,</w:t>
      </w:r>
      <w:r>
        <w:t xml:space="preserve"> wie hart SS Männer, Funktionsgefangene und Kapos verurteilt worden sind, fällt auf, dass </w:t>
      </w:r>
      <w:r w:rsidR="003C18F4">
        <w:t>Funktionsgefangene und Kapos</w:t>
      </w:r>
      <w:r>
        <w:t xml:space="preserve"> oft härtere Strafen bekommen haben und auch seltener frühzeitig entlassen worden sind wie die SS-Männer.</w:t>
      </w:r>
    </w:p>
    <w:p w:rsidR="00446ACA" w:rsidRPr="00446ACA" w:rsidRDefault="00446ACA" w:rsidP="00446ACA">
      <w:pPr>
        <w:pStyle w:val="Listenabsatz"/>
        <w:rPr>
          <w:rFonts w:asciiTheme="minorHAnsi" w:eastAsia="Times New Roman" w:hAnsiTheme="minorHAnsi" w:cs="Times New Roman"/>
          <w:color w:val="0070C0"/>
          <w:sz w:val="24"/>
          <w:szCs w:val="24"/>
          <w:lang w:eastAsia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26DB8D" wp14:editId="62C1A82E">
                <wp:simplePos x="0" y="0"/>
                <wp:positionH relativeFrom="margin">
                  <wp:posOffset>-109855</wp:posOffset>
                </wp:positionH>
                <wp:positionV relativeFrom="paragraph">
                  <wp:posOffset>6985</wp:posOffset>
                </wp:positionV>
                <wp:extent cx="6269355" cy="981075"/>
                <wp:effectExtent l="0" t="0" r="1714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981075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 w="12700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34BDD" id="Rechteck 7" o:spid="_x0000_s1026" style="position:absolute;margin-left:-8.65pt;margin-top:.55pt;width:493.65pt;height:7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" fillcolor="#91bac4" strokecolor="gray" strokeweight="1pt">
                <w10:wrap anchorx="margin"/>
              </v:rect>
            </w:pict>
          </mc:Fallback>
        </mc:AlternateContent>
      </w:r>
    </w:p>
    <w:p w:rsidR="00FE5FB8" w:rsidRPr="00075C3B" w:rsidRDefault="00446ACA" w:rsidP="005C7A55">
      <w:pPr>
        <w:pStyle w:val="Listenabsatz"/>
        <w:numPr>
          <w:ilvl w:val="0"/>
          <w:numId w:val="1"/>
        </w:numPr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Woran kann das liegen? </w:t>
      </w:r>
      <w:r w:rsidR="00B02B0B">
        <w:rPr>
          <w:rFonts w:asciiTheme="minorHAnsi" w:eastAsia="Times New Roman" w:hAnsiTheme="minorHAnsi" w:cs="Times New Roman"/>
          <w:sz w:val="24"/>
          <w:szCs w:val="24"/>
          <w:lang w:eastAsia="de-DE"/>
        </w:rPr>
        <w:t>Vielleicht findest du hier passende Antworten: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br/>
      </w:r>
      <w:r w:rsidRPr="00446ACA">
        <w:rPr>
          <w:rFonts w:asciiTheme="minorHAnsi" w:eastAsia="Times New Roman" w:hAnsiTheme="minorHAnsi" w:cs="Times New Roman"/>
          <w:color w:val="0070C0"/>
          <w:sz w:val="24"/>
          <w:szCs w:val="24"/>
          <w:lang w:eastAsia="de-DE"/>
        </w:rPr>
        <w:t>https://www.mauthausen-memorial.org/de/Wissen/Das-Konzentrationslager-Mauthausen-1938-1945/Das-System-der-Funktionshaeftlinge</w:t>
      </w:r>
    </w:p>
    <w:p w:rsidR="00075C3B" w:rsidRDefault="00075C3B" w:rsidP="00075C3B">
      <w:pPr>
        <w:rPr>
          <w:rFonts w:asciiTheme="minorHAnsi" w:eastAsia="Times New Roman" w:hAnsiTheme="minorHAnsi" w:cs="Times New Roman"/>
          <w:sz w:val="24"/>
          <w:szCs w:val="24"/>
          <w:lang w:eastAsia="de-DE"/>
        </w:rPr>
      </w:pPr>
    </w:p>
    <w:p w:rsidR="00075C3B" w:rsidRDefault="00075C3B" w:rsidP="00075C3B">
      <w:pPr>
        <w:rPr>
          <w:rFonts w:asciiTheme="minorHAnsi" w:eastAsia="Times New Roman" w:hAnsiTheme="minorHAnsi" w:cs="Times New Roman"/>
          <w:sz w:val="24"/>
          <w:szCs w:val="24"/>
          <w:lang w:eastAsia="de-DE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Besprich nun</w:t>
      </w:r>
      <w:r w:rsidR="005E7A5C"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abschließend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 alle deine Gedanken mit dein</w:t>
      </w:r>
      <w:r w:rsidR="005E7A5C">
        <w:rPr>
          <w:rFonts w:asciiTheme="minorHAnsi" w:eastAsia="Times New Roman" w:hAnsiTheme="minorHAnsi" w:cs="Times New Roman"/>
          <w:sz w:val="24"/>
          <w:szCs w:val="24"/>
          <w:lang w:eastAsia="de-DE"/>
        </w:rPr>
        <w:t>en Schulkolleg*innen, Freunden</w:t>
      </w:r>
      <w:r w:rsidR="005E7A5C">
        <w:rPr>
          <w:rFonts w:asciiTheme="minorHAnsi" w:eastAsia="Times New Roman" w:hAnsiTheme="minorHAnsi" w:cs="Times New Roman"/>
          <w:sz w:val="24"/>
          <w:szCs w:val="24"/>
          <w:lang w:eastAsia="de-DE"/>
        </w:rPr>
        <w:br/>
        <w:t>o</w:t>
      </w:r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der </w:t>
      </w:r>
      <w:r w:rsidR="005E7A5C">
        <w:rPr>
          <w:rFonts w:asciiTheme="minorHAnsi" w:eastAsia="Times New Roman" w:hAnsiTheme="minorHAnsi" w:cs="Times New Roman"/>
          <w:sz w:val="24"/>
          <w:szCs w:val="24"/>
          <w:lang w:eastAsia="de-DE"/>
        </w:rPr>
        <w:t xml:space="preserve">deiner </w:t>
      </w:r>
      <w:bookmarkStart w:id="0" w:name="_GoBack"/>
      <w:bookmarkEnd w:id="0"/>
      <w:r>
        <w:rPr>
          <w:rFonts w:asciiTheme="minorHAnsi" w:eastAsia="Times New Roman" w:hAnsiTheme="minorHAnsi" w:cs="Times New Roman"/>
          <w:sz w:val="24"/>
          <w:szCs w:val="24"/>
          <w:lang w:eastAsia="de-DE"/>
        </w:rPr>
        <w:t>Familie.</w:t>
      </w:r>
    </w:p>
    <w:p w:rsidR="00075C3B" w:rsidRPr="00075C3B" w:rsidRDefault="00075C3B" w:rsidP="00075C3B">
      <w:pPr>
        <w:rPr>
          <w:rFonts w:asciiTheme="minorHAnsi" w:eastAsia="Times New Roman" w:hAnsiTheme="minorHAnsi" w:cs="Times New Roman"/>
          <w:sz w:val="24"/>
          <w:szCs w:val="24"/>
          <w:lang w:eastAsia="de-DE"/>
        </w:rPr>
      </w:pPr>
    </w:p>
    <w:sectPr w:rsidR="00075C3B" w:rsidRPr="00075C3B" w:rsidSect="003927C3">
      <w:headerReference w:type="default" r:id="rId10"/>
      <w:headerReference w:type="first" r:id="rId11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47" w:rsidRDefault="00A25E47" w:rsidP="00A706ED">
      <w:r>
        <w:separator/>
      </w:r>
    </w:p>
  </w:endnote>
  <w:endnote w:type="continuationSeparator" w:id="0">
    <w:p w:rsidR="00A25E47" w:rsidRDefault="00A25E47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47" w:rsidRDefault="00A25E47" w:rsidP="00A706ED">
      <w:r>
        <w:separator/>
      </w:r>
    </w:p>
  </w:footnote>
  <w:footnote w:type="continuationSeparator" w:id="0">
    <w:p w:rsidR="00A25E47" w:rsidRDefault="00A25E47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B8" w:rsidRDefault="00FE5FB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0" wp14:anchorId="1AA65A38" wp14:editId="7ADFD61B">
          <wp:simplePos x="0" y="0"/>
          <wp:positionH relativeFrom="margin">
            <wp:align>center</wp:align>
          </wp:positionH>
          <wp:positionV relativeFrom="page">
            <wp:posOffset>6985</wp:posOffset>
          </wp:positionV>
          <wp:extent cx="7578000" cy="135720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C3" w:rsidRDefault="003927C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0" wp14:anchorId="09619D88" wp14:editId="00E50E14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6CF"/>
    <w:multiLevelType w:val="hybridMultilevel"/>
    <w:tmpl w:val="1BB08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2E55"/>
    <w:multiLevelType w:val="hybridMultilevel"/>
    <w:tmpl w:val="2C528FAC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743D"/>
    <w:multiLevelType w:val="hybridMultilevel"/>
    <w:tmpl w:val="ADD2CED4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C5BF6"/>
    <w:multiLevelType w:val="hybridMultilevel"/>
    <w:tmpl w:val="9BCEB5F8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E2721"/>
    <w:multiLevelType w:val="hybridMultilevel"/>
    <w:tmpl w:val="9940B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C6BD9"/>
    <w:multiLevelType w:val="hybridMultilevel"/>
    <w:tmpl w:val="52A84B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35F4F"/>
    <w:rsid w:val="0004082D"/>
    <w:rsid w:val="00075C3B"/>
    <w:rsid w:val="00093C14"/>
    <w:rsid w:val="00127F18"/>
    <w:rsid w:val="00271468"/>
    <w:rsid w:val="002E6BB5"/>
    <w:rsid w:val="00301DB1"/>
    <w:rsid w:val="00330530"/>
    <w:rsid w:val="003927C3"/>
    <w:rsid w:val="003C18F4"/>
    <w:rsid w:val="003F7EFB"/>
    <w:rsid w:val="00401205"/>
    <w:rsid w:val="00446ACA"/>
    <w:rsid w:val="004D32F9"/>
    <w:rsid w:val="004F3900"/>
    <w:rsid w:val="005063A0"/>
    <w:rsid w:val="005512E0"/>
    <w:rsid w:val="0058025D"/>
    <w:rsid w:val="005C363A"/>
    <w:rsid w:val="005C7A55"/>
    <w:rsid w:val="005E7A5C"/>
    <w:rsid w:val="00644488"/>
    <w:rsid w:val="006466F5"/>
    <w:rsid w:val="00663D52"/>
    <w:rsid w:val="006D1CF2"/>
    <w:rsid w:val="006E7390"/>
    <w:rsid w:val="006F3B89"/>
    <w:rsid w:val="00710BF9"/>
    <w:rsid w:val="007B4D26"/>
    <w:rsid w:val="007D16A3"/>
    <w:rsid w:val="008051F6"/>
    <w:rsid w:val="008112CC"/>
    <w:rsid w:val="008864B5"/>
    <w:rsid w:val="00A25E47"/>
    <w:rsid w:val="00A30885"/>
    <w:rsid w:val="00A40FCA"/>
    <w:rsid w:val="00A706ED"/>
    <w:rsid w:val="00AC4221"/>
    <w:rsid w:val="00B02B0B"/>
    <w:rsid w:val="00B33E9C"/>
    <w:rsid w:val="00C05374"/>
    <w:rsid w:val="00CA26B3"/>
    <w:rsid w:val="00CB2C6E"/>
    <w:rsid w:val="00CC69D1"/>
    <w:rsid w:val="00D47A41"/>
    <w:rsid w:val="00D65BDE"/>
    <w:rsid w:val="00D94B53"/>
    <w:rsid w:val="00DD5E0D"/>
    <w:rsid w:val="00E04B3A"/>
    <w:rsid w:val="00E66E51"/>
    <w:rsid w:val="00E9596F"/>
    <w:rsid w:val="00EF06ED"/>
    <w:rsid w:val="00F2187C"/>
    <w:rsid w:val="00F2736E"/>
    <w:rsid w:val="00FB5E99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A6D5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semiHidden/>
    <w:qFormat/>
    <w:rsid w:val="005063A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22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AC4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D611-6470-4FD3-B50C-90DA2018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Petra Bachleitner</cp:lastModifiedBy>
  <cp:revision>6</cp:revision>
  <cp:lastPrinted>2020-05-08T10:33:00Z</cp:lastPrinted>
  <dcterms:created xsi:type="dcterms:W3CDTF">2020-05-08T10:29:00Z</dcterms:created>
  <dcterms:modified xsi:type="dcterms:W3CDTF">2020-05-08T12:22:00Z</dcterms:modified>
</cp:coreProperties>
</file>