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F1B5" w14:textId="790E380B" w:rsidR="00F0439E" w:rsidRPr="00703342" w:rsidRDefault="00F0439E" w:rsidP="00F0439E">
      <w:pPr>
        <w:rPr>
          <w:b/>
          <w:bCs/>
          <w:u w:val="single"/>
        </w:rPr>
      </w:pPr>
      <w:r w:rsidRPr="00703342">
        <w:rPr>
          <w:sz w:val="26"/>
          <w:szCs w:val="26"/>
          <w:u w:val="single"/>
        </w:rPr>
        <w:t>Arbeitsblatt</w:t>
      </w:r>
      <w:r w:rsidR="0082367C">
        <w:rPr>
          <w:sz w:val="26"/>
          <w:szCs w:val="26"/>
          <w:u w:val="single"/>
        </w:rPr>
        <w:t>:</w:t>
      </w:r>
      <w:r w:rsidRPr="00703342">
        <w:rPr>
          <w:sz w:val="26"/>
          <w:szCs w:val="26"/>
          <w:u w:val="single"/>
        </w:rPr>
        <w:t xml:space="preserve"> Tatort Mauthausen</w:t>
      </w:r>
      <w:r w:rsidRPr="00703342">
        <w:rPr>
          <w:b/>
          <w:bCs/>
          <w:sz w:val="26"/>
          <w:szCs w:val="26"/>
          <w:u w:val="single"/>
        </w:rPr>
        <w:t xml:space="preserve"> </w:t>
      </w:r>
      <w:r w:rsidRPr="00703342">
        <w:rPr>
          <w:sz w:val="26"/>
          <w:szCs w:val="26"/>
          <w:u w:val="single"/>
        </w:rPr>
        <w:t>- Unterstufe</w:t>
      </w:r>
    </w:p>
    <w:p w14:paraId="12AB7B72" w14:textId="57AB7976" w:rsidR="00F0439E" w:rsidRDefault="00F0439E" w:rsidP="00A706ED">
      <w:pPr>
        <w:rPr>
          <w:b/>
          <w:bCs/>
        </w:rPr>
      </w:pPr>
    </w:p>
    <w:p w14:paraId="1F22C0C2" w14:textId="265A1B8B" w:rsidR="00F0439E" w:rsidRDefault="00F0439E" w:rsidP="00F0439E">
      <w:r>
        <w:rPr>
          <w:b/>
          <w:bCs/>
        </w:rPr>
        <w:t xml:space="preserve">Welche Eindrücke, Fragen und Bemerkungen </w:t>
      </w:r>
      <w:r w:rsidR="00703342">
        <w:rPr>
          <w:b/>
          <w:bCs/>
        </w:rPr>
        <w:t>hast du</w:t>
      </w:r>
      <w:r>
        <w:rPr>
          <w:b/>
          <w:bCs/>
        </w:rPr>
        <w:t xml:space="preserve"> zu de</w:t>
      </w:r>
      <w:r w:rsidR="00681D8B">
        <w:rPr>
          <w:b/>
          <w:bCs/>
        </w:rPr>
        <w:t>n i</w:t>
      </w:r>
      <w:r w:rsidR="00703342">
        <w:rPr>
          <w:b/>
          <w:bCs/>
        </w:rPr>
        <w:t>m</w:t>
      </w:r>
      <w:r w:rsidR="00681D8B">
        <w:rPr>
          <w:b/>
          <w:bCs/>
        </w:rPr>
        <w:t xml:space="preserve"> Video</w:t>
      </w:r>
      <w:r>
        <w:rPr>
          <w:b/>
          <w:bCs/>
        </w:rPr>
        <w:t xml:space="preserve"> </w:t>
      </w:r>
      <w:r w:rsidR="0082367C">
        <w:rPr>
          <w:b/>
          <w:bCs/>
        </w:rPr>
        <w:t xml:space="preserve">gezeigten </w:t>
      </w:r>
      <w:bookmarkStart w:id="0" w:name="_GoBack"/>
      <w:bookmarkEnd w:id="0"/>
      <w:r>
        <w:rPr>
          <w:b/>
          <w:bCs/>
        </w:rPr>
        <w:t>Ort</w:t>
      </w:r>
      <w:r w:rsidR="00681D8B">
        <w:rPr>
          <w:b/>
          <w:bCs/>
        </w:rPr>
        <w:t>en</w:t>
      </w:r>
      <w:r>
        <w:rPr>
          <w:b/>
          <w:bCs/>
        </w:rPr>
        <w:t>?</w:t>
      </w:r>
    </w:p>
    <w:p w14:paraId="13498E7F" w14:textId="1AEBD2D9" w:rsidR="00F0439E" w:rsidRDefault="00F0439E" w:rsidP="00F0439E"/>
    <w:p w14:paraId="07EC6493" w14:textId="77777777" w:rsidR="00F0439E" w:rsidRDefault="00F0439E" w:rsidP="00F0439E"/>
    <w:p w14:paraId="12DB04FE" w14:textId="77777777" w:rsidR="00F0439E" w:rsidRDefault="00F0439E" w:rsidP="00F0439E"/>
    <w:p w14:paraId="2D263EA3" w14:textId="481E7B2F" w:rsidR="00313D23" w:rsidRDefault="003803F5" w:rsidP="00F0439E">
      <w:pPr>
        <w:rPr>
          <w:b/>
          <w:bCs/>
        </w:rPr>
      </w:pPr>
      <w:r w:rsidRPr="00DD0B18">
        <w:rPr>
          <w:b/>
          <w:bCs/>
        </w:rPr>
        <w:t xml:space="preserve">Geh </w:t>
      </w:r>
      <w:r w:rsidR="0082367C" w:rsidRPr="00DD0B18">
        <w:rPr>
          <w:b/>
          <w:bCs/>
        </w:rPr>
        <w:t>zur virtuellen Tour</w:t>
      </w:r>
      <w:r w:rsidR="0082367C">
        <w:rPr>
          <w:b/>
          <w:bCs/>
        </w:rPr>
        <w:t xml:space="preserve"> </w:t>
      </w:r>
      <w:r w:rsidR="0082367C">
        <w:rPr>
          <w:b/>
          <w:bCs/>
        </w:rPr>
        <w:t xml:space="preserve">auf der </w:t>
      </w:r>
      <w:r w:rsidRPr="00DD0B18">
        <w:rPr>
          <w:b/>
          <w:bCs/>
        </w:rPr>
        <w:t xml:space="preserve">Homepage </w:t>
      </w:r>
      <w:r>
        <w:rPr>
          <w:b/>
          <w:bCs/>
        </w:rPr>
        <w:t xml:space="preserve">der Gedenkstätte </w:t>
      </w:r>
      <w:r w:rsidR="008E1FB6">
        <w:rPr>
          <w:b/>
          <w:bCs/>
        </w:rPr>
        <w:t xml:space="preserve">und </w:t>
      </w:r>
      <w:r w:rsidRPr="00DD0B18">
        <w:rPr>
          <w:b/>
          <w:bCs/>
        </w:rPr>
        <w:t>versuche die besprochenen Orte</w:t>
      </w:r>
      <w:r w:rsidR="008E1FB6">
        <w:rPr>
          <w:b/>
          <w:bCs/>
        </w:rPr>
        <w:t xml:space="preserve"> aus dem </w:t>
      </w:r>
      <w:r>
        <w:rPr>
          <w:b/>
          <w:bCs/>
        </w:rPr>
        <w:t>Video</w:t>
      </w:r>
      <w:r w:rsidRPr="00DD0B18">
        <w:rPr>
          <w:b/>
          <w:bCs/>
        </w:rPr>
        <w:t xml:space="preserve"> zu finden</w:t>
      </w:r>
      <w:r w:rsidR="008E1FB6">
        <w:rPr>
          <w:b/>
          <w:bCs/>
        </w:rPr>
        <w:t>.</w:t>
      </w:r>
    </w:p>
    <w:p w14:paraId="0FC8592D" w14:textId="3D52D0EF" w:rsidR="00313D23" w:rsidRDefault="00B158A4" w:rsidP="00F0439E">
      <w:pPr>
        <w:rPr>
          <w:b/>
          <w:bCs/>
        </w:rPr>
      </w:pPr>
      <w:hyperlink r:id="rId7" w:anchor="map" w:history="1">
        <w:r w:rsidR="003803F5">
          <w:rPr>
            <w:rStyle w:val="Hyperlink"/>
          </w:rPr>
          <w:t>https://www.mauthausen-memorial.org/de/Besuchen/Virtuelle-Tour#map</w:t>
        </w:r>
      </w:hyperlink>
      <w:r w:rsidR="003803F5">
        <w:rPr>
          <w:rStyle w:val="Hyperlink"/>
        </w:rPr>
        <w:br/>
      </w:r>
    </w:p>
    <w:p w14:paraId="50596CE1" w14:textId="77777777" w:rsidR="00FA6D84" w:rsidRPr="00313D23" w:rsidRDefault="008E1FB6" w:rsidP="00FA6D84">
      <w:pPr>
        <w:rPr>
          <w:b/>
          <w:bCs/>
        </w:rPr>
      </w:pPr>
      <w:r w:rsidRPr="00313D23">
        <w:rPr>
          <w:b/>
          <w:bCs/>
        </w:rPr>
        <w:t>Welche Orte hast du gefunden?</w:t>
      </w:r>
      <w:r w:rsidR="00313D23">
        <w:rPr>
          <w:b/>
          <w:bCs/>
        </w:rPr>
        <w:t xml:space="preserve"> </w:t>
      </w:r>
      <w:r w:rsidR="00FA6D84" w:rsidRPr="00313D23">
        <w:rPr>
          <w:b/>
          <w:bCs/>
        </w:rPr>
        <w:t>Was denkst du: Welche Bedeutung hatten diese Orte für die Häftlinge im Lager?</w:t>
      </w:r>
    </w:p>
    <w:p w14:paraId="578ACD85" w14:textId="11B2D898" w:rsidR="008E1FB6" w:rsidRPr="00313D23" w:rsidRDefault="008E1FB6" w:rsidP="00F0439E">
      <w:pPr>
        <w:rPr>
          <w:b/>
          <w:bCs/>
        </w:rPr>
      </w:pPr>
    </w:p>
    <w:p w14:paraId="4655EF05" w14:textId="640DF776" w:rsidR="008E1FB6" w:rsidRDefault="008E1FB6" w:rsidP="00F0439E"/>
    <w:p w14:paraId="13FEF2D9" w14:textId="36B72C0D" w:rsidR="003803F5" w:rsidRDefault="003803F5" w:rsidP="00A706ED">
      <w:pPr>
        <w:rPr>
          <w:b/>
          <w:bCs/>
        </w:rPr>
      </w:pPr>
    </w:p>
    <w:p w14:paraId="2C21B18F" w14:textId="33880CF1" w:rsidR="003803F5" w:rsidRPr="003803F5" w:rsidRDefault="008E1FB6" w:rsidP="00A706ED">
      <w:pPr>
        <w:rPr>
          <w:b/>
          <w:bCs/>
        </w:rPr>
      </w:pPr>
      <w:r>
        <w:rPr>
          <w:b/>
          <w:bCs/>
        </w:rPr>
        <w:t>Welche Bedeutung haben diese Räume für dich als Besucher, als Besucherin?</w:t>
      </w:r>
    </w:p>
    <w:p w14:paraId="780DEE47" w14:textId="152C056E" w:rsidR="00035219" w:rsidRDefault="00035219" w:rsidP="00A706ED"/>
    <w:p w14:paraId="54D90801" w14:textId="2514ED4D" w:rsidR="00FA6D84" w:rsidRDefault="00FA6D84" w:rsidP="00A706ED"/>
    <w:p w14:paraId="2EE05BC5" w14:textId="702D6244" w:rsidR="00FA6D84" w:rsidRDefault="00FA6D84" w:rsidP="00A706ED"/>
    <w:p w14:paraId="6E54BD39" w14:textId="48AC4473" w:rsidR="00035219" w:rsidRPr="007B707A" w:rsidRDefault="00035219" w:rsidP="00A706ED">
      <w:pPr>
        <w:rPr>
          <w:b/>
          <w:bCs/>
        </w:rPr>
      </w:pPr>
      <w:r w:rsidRPr="007B707A">
        <w:rPr>
          <w:b/>
          <w:bCs/>
        </w:rPr>
        <w:t>Als der sowjetische Kriegsgefangene Valentin Sacharow ins KZ Mauthausen gebracht wurde, musste e</w:t>
      </w:r>
      <w:r w:rsidR="0082367C">
        <w:rPr>
          <w:b/>
          <w:bCs/>
        </w:rPr>
        <w:t>r,</w:t>
      </w:r>
      <w:r w:rsidRPr="007B707A">
        <w:rPr>
          <w:b/>
          <w:bCs/>
        </w:rPr>
        <w:t xml:space="preserve"> wie alle anderen Gefangenen auch</w:t>
      </w:r>
      <w:r>
        <w:rPr>
          <w:b/>
          <w:bCs/>
        </w:rPr>
        <w:t>,</w:t>
      </w:r>
      <w:r w:rsidRPr="007B707A">
        <w:rPr>
          <w:b/>
          <w:bCs/>
        </w:rPr>
        <w:t xml:space="preserve"> in den </w:t>
      </w:r>
      <w:r>
        <w:rPr>
          <w:b/>
          <w:bCs/>
        </w:rPr>
        <w:tab/>
      </w:r>
      <w:r w:rsidRPr="007B707A">
        <w:rPr>
          <w:b/>
          <w:bCs/>
        </w:rPr>
        <w:t>Duschraum</w:t>
      </w:r>
      <w:r>
        <w:rPr>
          <w:b/>
          <w:bCs/>
        </w:rPr>
        <w:t xml:space="preserve"> (siehe Video vom 30.März)</w:t>
      </w:r>
      <w:r w:rsidRPr="007B707A">
        <w:rPr>
          <w:b/>
          <w:bCs/>
        </w:rPr>
        <w:t>:</w:t>
      </w:r>
    </w:p>
    <w:p w14:paraId="43EC327C" w14:textId="77777777" w:rsidR="00035219" w:rsidRDefault="00035219" w:rsidP="00475348">
      <w:pPr>
        <w:jc w:val="both"/>
        <w:rPr>
          <w:rFonts w:ascii="Calibri" w:hAnsi="Calibri" w:cs="Calibri"/>
          <w:i/>
        </w:rPr>
      </w:pPr>
      <w:r w:rsidRPr="007263AD">
        <w:rPr>
          <w:rFonts w:ascii="Calibri" w:hAnsi="Calibri" w:cs="Calibri"/>
          <w:i/>
        </w:rPr>
        <w:t>„Schließlich jagt man uns nackt in einen Keller. Do</w:t>
      </w:r>
      <w:r>
        <w:rPr>
          <w:rFonts w:ascii="Calibri" w:hAnsi="Calibri" w:cs="Calibri"/>
          <w:i/>
        </w:rPr>
        <w:t xml:space="preserve">rt warten die Friseure auf uns. </w:t>
      </w:r>
      <w:r w:rsidRPr="007263AD">
        <w:rPr>
          <w:rFonts w:ascii="Calibri" w:hAnsi="Calibri" w:cs="Calibri"/>
          <w:i/>
        </w:rPr>
        <w:t xml:space="preserve">Mit Maschinen und Rasiermessern werden uns am ganzen Körper die Haare geschoren. Ich gerate an einen dunkelhäutigen jungen Mann. </w:t>
      </w:r>
      <w:r>
        <w:rPr>
          <w:rFonts w:ascii="Calibri" w:hAnsi="Calibri" w:cs="Calibri"/>
          <w:i/>
        </w:rPr>
        <w:t>[…]</w:t>
      </w:r>
      <w:r w:rsidRPr="007263AD">
        <w:rPr>
          <w:rFonts w:ascii="Calibri" w:hAnsi="Calibri" w:cs="Calibri"/>
          <w:i/>
        </w:rPr>
        <w:t>„Hör zu“, sagt er leise in gebrochenem Russisch, ohne seine Arbeit zu unterbrechen. „Wenn du krank bist, melde es nicht, sonst wirst du verbrannt. (…)“</w:t>
      </w:r>
    </w:p>
    <w:p w14:paraId="5759A5C6" w14:textId="1656D85F" w:rsidR="00035219" w:rsidRDefault="00035219" w:rsidP="00475348">
      <w:pPr>
        <w:spacing w:after="120"/>
        <w:rPr>
          <w:rFonts w:ascii="Calibri" w:hAnsi="Calibri" w:cs="Calibri"/>
          <w:sz w:val="20"/>
          <w:szCs w:val="20"/>
        </w:rPr>
      </w:pPr>
      <w:r w:rsidRPr="007263AD">
        <w:rPr>
          <w:rFonts w:ascii="Calibri" w:hAnsi="Calibri" w:cs="Calibri"/>
          <w:sz w:val="20"/>
          <w:szCs w:val="20"/>
        </w:rPr>
        <w:t>Aus: Valentin Sacharow, Aufstand in Mauthausen (S. 23)</w:t>
      </w:r>
    </w:p>
    <w:p w14:paraId="0717B2B8" w14:textId="2D023A20" w:rsidR="00FA6D84" w:rsidRDefault="00035219" w:rsidP="00A706ED">
      <w:r w:rsidRPr="00FA6D84">
        <w:rPr>
          <w:b/>
          <w:bCs/>
        </w:rPr>
        <w:t>Was meinte der „dunkelhäutige junge Mann“  mit</w:t>
      </w:r>
      <w:r w:rsidR="0082367C">
        <w:rPr>
          <w:b/>
          <w:bCs/>
        </w:rPr>
        <w:t xml:space="preserve">: </w:t>
      </w:r>
      <w:r w:rsidR="0082367C">
        <w:rPr>
          <w:b/>
          <w:bCs/>
          <w:i/>
          <w:iCs/>
        </w:rPr>
        <w:t>„…sonst wirst du verbrannt“</w:t>
      </w:r>
      <w:r w:rsidRPr="00FA6D84">
        <w:rPr>
          <w:b/>
          <w:bCs/>
        </w:rPr>
        <w:t>?</w:t>
      </w:r>
      <w:r w:rsidR="00FA6D84">
        <w:rPr>
          <w:b/>
          <w:bCs/>
        </w:rPr>
        <w:t xml:space="preserve"> </w:t>
      </w:r>
      <w:bookmarkStart w:id="1" w:name="_Hlk36543146"/>
      <w:r w:rsidR="00D409BE" w:rsidRPr="00FA6D84">
        <w:rPr>
          <w:b/>
          <w:bCs/>
        </w:rPr>
        <w:t>Recherchiere dazu auf der Website</w:t>
      </w:r>
      <w:r w:rsidRPr="00FA6D84">
        <w:rPr>
          <w:b/>
          <w:bCs/>
        </w:rPr>
        <w:t xml:space="preserve"> der Gedenkstätte Mauthausen</w:t>
      </w:r>
      <w:r w:rsidR="00FA6D84">
        <w:rPr>
          <w:b/>
          <w:bCs/>
        </w:rPr>
        <w:br/>
      </w:r>
      <w:hyperlink r:id="rId8" w:anchor="map|2|21" w:history="1">
        <w:r w:rsidR="00FA6D84" w:rsidRPr="00E8384A">
          <w:rPr>
            <w:rStyle w:val="Hyperlink"/>
          </w:rPr>
          <w:t>https://www.mauthausen-memorial.org/</w:t>
        </w:r>
        <w:r w:rsidR="00FA6D84" w:rsidRPr="00E8384A">
          <w:rPr>
            <w:rStyle w:val="Hyperlink"/>
          </w:rPr>
          <w:t>d</w:t>
        </w:r>
        <w:r w:rsidR="00FA6D84" w:rsidRPr="00E8384A">
          <w:rPr>
            <w:rStyle w:val="Hyperlink"/>
          </w:rPr>
          <w:t>e/Besuchen/Virtuelle-Tour#map|2|21</w:t>
        </w:r>
      </w:hyperlink>
    </w:p>
    <w:bookmarkEnd w:id="1"/>
    <w:p w14:paraId="46EE287D" w14:textId="77777777" w:rsidR="00035219" w:rsidRPr="00A706ED" w:rsidRDefault="00035219" w:rsidP="00A706ED"/>
    <w:sectPr w:rsidR="00035219" w:rsidRPr="00A706ED" w:rsidSect="003927C3">
      <w:headerReference w:type="default" r:id="rId9"/>
      <w:headerReference w:type="first" r:id="rId10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6624" w14:textId="77777777" w:rsidR="00B158A4" w:rsidRDefault="00B158A4" w:rsidP="00A706ED">
      <w:r>
        <w:separator/>
      </w:r>
    </w:p>
  </w:endnote>
  <w:endnote w:type="continuationSeparator" w:id="0">
    <w:p w14:paraId="7CA8B6A1" w14:textId="77777777" w:rsidR="00B158A4" w:rsidRDefault="00B158A4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B8D3D" w14:textId="77777777" w:rsidR="00B158A4" w:rsidRDefault="00B158A4" w:rsidP="00A706ED">
      <w:r>
        <w:separator/>
      </w:r>
    </w:p>
  </w:footnote>
  <w:footnote w:type="continuationSeparator" w:id="0">
    <w:p w14:paraId="08E95375" w14:textId="77777777" w:rsidR="00B158A4" w:rsidRDefault="00B158A4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1CE2" w14:textId="3556DEA9" w:rsidR="00BB5995" w:rsidRDefault="00796A8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0" wp14:anchorId="3F9A46EA" wp14:editId="6191E6FA">
          <wp:simplePos x="0" y="0"/>
          <wp:positionH relativeFrom="page">
            <wp:posOffset>-21590</wp:posOffset>
          </wp:positionH>
          <wp:positionV relativeFrom="page">
            <wp:posOffset>10795</wp:posOffset>
          </wp:positionV>
          <wp:extent cx="7578090" cy="1356995"/>
          <wp:effectExtent l="0" t="0" r="381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35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16199" w14:textId="68E3312F" w:rsidR="00035219" w:rsidRDefault="00796A8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0" wp14:anchorId="6045AA78" wp14:editId="604241CD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90" cy="1356995"/>
          <wp:effectExtent l="0" t="0" r="381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35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549AF"/>
    <w:multiLevelType w:val="hybridMultilevel"/>
    <w:tmpl w:val="215631B8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35219"/>
    <w:rsid w:val="00035F4F"/>
    <w:rsid w:val="000636D4"/>
    <w:rsid w:val="000940F7"/>
    <w:rsid w:val="000C3404"/>
    <w:rsid w:val="000D4F5A"/>
    <w:rsid w:val="00105F2E"/>
    <w:rsid w:val="0022163F"/>
    <w:rsid w:val="00234E8B"/>
    <w:rsid w:val="00271468"/>
    <w:rsid w:val="00301DB1"/>
    <w:rsid w:val="00306BBD"/>
    <w:rsid w:val="00313D23"/>
    <w:rsid w:val="0032323D"/>
    <w:rsid w:val="00330530"/>
    <w:rsid w:val="00352F7C"/>
    <w:rsid w:val="003803F5"/>
    <w:rsid w:val="003815F6"/>
    <w:rsid w:val="00385385"/>
    <w:rsid w:val="003927C3"/>
    <w:rsid w:val="003B208C"/>
    <w:rsid w:val="00405F80"/>
    <w:rsid w:val="0042087A"/>
    <w:rsid w:val="004352E2"/>
    <w:rsid w:val="004665E2"/>
    <w:rsid w:val="00475348"/>
    <w:rsid w:val="00477BC4"/>
    <w:rsid w:val="004D32F9"/>
    <w:rsid w:val="004F3900"/>
    <w:rsid w:val="00520C6C"/>
    <w:rsid w:val="0057088D"/>
    <w:rsid w:val="00577106"/>
    <w:rsid w:val="0058025D"/>
    <w:rsid w:val="0060209E"/>
    <w:rsid w:val="006254D3"/>
    <w:rsid w:val="00681D8B"/>
    <w:rsid w:val="00703342"/>
    <w:rsid w:val="00725FEF"/>
    <w:rsid w:val="007263AD"/>
    <w:rsid w:val="00747D41"/>
    <w:rsid w:val="00751221"/>
    <w:rsid w:val="00796A80"/>
    <w:rsid w:val="007B707A"/>
    <w:rsid w:val="007C14C0"/>
    <w:rsid w:val="007E774C"/>
    <w:rsid w:val="007F7276"/>
    <w:rsid w:val="008051F6"/>
    <w:rsid w:val="0082367C"/>
    <w:rsid w:val="00825D6F"/>
    <w:rsid w:val="00841935"/>
    <w:rsid w:val="008544C5"/>
    <w:rsid w:val="008E1FB6"/>
    <w:rsid w:val="0091600F"/>
    <w:rsid w:val="00953890"/>
    <w:rsid w:val="009702A4"/>
    <w:rsid w:val="0097118A"/>
    <w:rsid w:val="009B618C"/>
    <w:rsid w:val="00A07DD8"/>
    <w:rsid w:val="00A30885"/>
    <w:rsid w:val="00A37EE4"/>
    <w:rsid w:val="00A4192D"/>
    <w:rsid w:val="00A706ED"/>
    <w:rsid w:val="00A86143"/>
    <w:rsid w:val="00AA6A32"/>
    <w:rsid w:val="00AC334B"/>
    <w:rsid w:val="00AC7170"/>
    <w:rsid w:val="00AE4A36"/>
    <w:rsid w:val="00B158A4"/>
    <w:rsid w:val="00B2264C"/>
    <w:rsid w:val="00BB5995"/>
    <w:rsid w:val="00BD5BD3"/>
    <w:rsid w:val="00BF4DB9"/>
    <w:rsid w:val="00C05374"/>
    <w:rsid w:val="00C14492"/>
    <w:rsid w:val="00C54E99"/>
    <w:rsid w:val="00C63842"/>
    <w:rsid w:val="00C83446"/>
    <w:rsid w:val="00CD20AB"/>
    <w:rsid w:val="00D11F68"/>
    <w:rsid w:val="00D3165D"/>
    <w:rsid w:val="00D409BE"/>
    <w:rsid w:val="00D921A4"/>
    <w:rsid w:val="00E07185"/>
    <w:rsid w:val="00E66E51"/>
    <w:rsid w:val="00E9596F"/>
    <w:rsid w:val="00EA1C50"/>
    <w:rsid w:val="00EE5563"/>
    <w:rsid w:val="00EF06ED"/>
    <w:rsid w:val="00F0439E"/>
    <w:rsid w:val="00F2736E"/>
    <w:rsid w:val="00F47130"/>
    <w:rsid w:val="00F603A7"/>
    <w:rsid w:val="00F8194B"/>
    <w:rsid w:val="00F90222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8CFC2B"/>
  <w15:docId w15:val="{7B2CB7A9-4158-4B40-9F8D-BBE29373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pacing w:after="160" w:line="276" w:lineRule="auto"/>
    </w:pPr>
    <w:rPr>
      <w:color w:val="00000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30530"/>
    <w:pPr>
      <w:keepNext/>
      <w:keepLines/>
      <w:spacing w:before="220" w:after="100"/>
      <w:outlineLvl w:val="0"/>
    </w:pPr>
    <w:rPr>
      <w:rFonts w:eastAsia="Times New Roman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30530"/>
    <w:pPr>
      <w:keepNext/>
      <w:keepLines/>
      <w:spacing w:before="220" w:after="100"/>
      <w:outlineLvl w:val="1"/>
    </w:pPr>
    <w:rPr>
      <w:rFonts w:eastAsia="Times New Roman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330530"/>
    <w:rPr>
      <w:rFonts w:eastAsia="Times New Roman" w:cs="Times New Roman"/>
      <w:b/>
      <w:sz w:val="32"/>
      <w:szCs w:val="32"/>
    </w:rPr>
  </w:style>
  <w:style w:type="character" w:customStyle="1" w:styleId="berschrift2Zchn">
    <w:name w:val="Überschrift 2 Zchn"/>
    <w:link w:val="berschrift2"/>
    <w:uiPriority w:val="99"/>
    <w:rsid w:val="00A30885"/>
    <w:rPr>
      <w:rFonts w:eastAsia="Times New Roman" w:cs="Times New Roman"/>
      <w:sz w:val="26"/>
      <w:szCs w:val="26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rsid w:val="00330530"/>
    <w:rPr>
      <w:rFonts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rsid w:val="00330530"/>
    <w:pPr>
      <w:spacing w:before="260" w:after="120" w:line="240" w:lineRule="auto"/>
      <w:contextualSpacing/>
    </w:pPr>
    <w:rPr>
      <w:rFonts w:eastAsia="Times New Roman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link w:val="Titel"/>
    <w:uiPriority w:val="99"/>
    <w:rsid w:val="00330530"/>
    <w:rPr>
      <w:rFonts w:eastAsia="Times New Roman" w:cs="Times New Roman"/>
      <w:b/>
      <w:caps/>
      <w:spacing w:val="-10"/>
      <w:kern w:val="28"/>
      <w:sz w:val="5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99"/>
    <w:qFormat/>
    <w:rsid w:val="00330530"/>
    <w:pPr>
      <w:numPr>
        <w:ilvl w:val="1"/>
      </w:numPr>
      <w:spacing w:before="260" w:after="140"/>
    </w:pPr>
    <w:rPr>
      <w:rFonts w:eastAsia="Times New Roman"/>
      <w:b/>
      <w:spacing w:val="15"/>
      <w:sz w:val="26"/>
    </w:rPr>
  </w:style>
  <w:style w:type="character" w:customStyle="1" w:styleId="UntertitelZchn">
    <w:name w:val="Untertitel Zchn"/>
    <w:aliases w:val="Überschrift Zchn"/>
    <w:link w:val="Untertitel"/>
    <w:uiPriority w:val="99"/>
    <w:rsid w:val="00330530"/>
    <w:rPr>
      <w:rFonts w:eastAsia="Times New Roman" w:cs="Times New Roman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rsid w:val="00330530"/>
    <w:rPr>
      <w:rFonts w:cs="Times New Roman"/>
    </w:rPr>
  </w:style>
  <w:style w:type="character" w:styleId="Hyperlink">
    <w:name w:val="Hyperlink"/>
    <w:uiPriority w:val="99"/>
    <w:semiHidden/>
    <w:rsid w:val="00A706ED"/>
    <w:rPr>
      <w:rFonts w:cs="Times New Roman"/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99"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link w:val="Adressfeld"/>
    <w:uiPriority w:val="99"/>
    <w:rsid w:val="00A30885"/>
    <w:rPr>
      <w:rFonts w:cs="Times New Roman"/>
      <w:sz w:val="16"/>
    </w:rPr>
  </w:style>
  <w:style w:type="character" w:customStyle="1" w:styleId="NichtaufgelsteErwhnung1">
    <w:name w:val="Nicht aufgelöste Erwähnung1"/>
    <w:uiPriority w:val="99"/>
    <w:semiHidden/>
    <w:rsid w:val="004D32F9"/>
    <w:rPr>
      <w:rFonts w:cs="Times New Roman"/>
      <w:color w:val="808080"/>
      <w:shd w:val="clear" w:color="auto" w:fill="E6E6E6"/>
    </w:rPr>
  </w:style>
  <w:style w:type="character" w:styleId="BesuchterHyperlink">
    <w:name w:val="FollowedHyperlink"/>
    <w:uiPriority w:val="99"/>
    <w:rsid w:val="0057088D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A07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ausen-memorial.org/de/Besuchen/Virtuelle-Tou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uthausen-memorial.org/de/Besuchen/Virtuelle-Tou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Valentin Sacharov – was meinte er mit „dann wirst du verbrannt“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Valentin Sacharov – was meinte er mit „dann wirst du verbrannt“</dc:title>
  <dc:subject/>
  <dc:creator>gblohber</dc:creator>
  <cp:keywords/>
  <dc:description/>
  <cp:lastModifiedBy>gblohber</cp:lastModifiedBy>
  <cp:revision>3</cp:revision>
  <cp:lastPrinted>2020-03-31T08:21:00Z</cp:lastPrinted>
  <dcterms:created xsi:type="dcterms:W3CDTF">2020-03-31T12:47:00Z</dcterms:created>
  <dcterms:modified xsi:type="dcterms:W3CDTF">2020-03-31T12:51:00Z</dcterms:modified>
</cp:coreProperties>
</file>