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E39" w:rsidRDefault="00091E39" w:rsidP="00DC58ED">
      <w:pPr>
        <w:spacing w:line="360" w:lineRule="auto"/>
        <w:jc w:val="both"/>
        <w:rPr>
          <w:rFonts w:ascii="Times New Roman" w:hAnsi="Times New Roman"/>
          <w:b/>
          <w:bCs/>
          <w:sz w:val="24"/>
          <w:szCs w:val="24"/>
        </w:rPr>
      </w:pPr>
    </w:p>
    <w:p w:rsidR="00C809BE" w:rsidRPr="00622705" w:rsidRDefault="00091E39" w:rsidP="00DC58ED">
      <w:pPr>
        <w:spacing w:line="360" w:lineRule="auto"/>
        <w:jc w:val="both"/>
        <w:rPr>
          <w:rFonts w:ascii="Times New Roman" w:hAnsi="Times New Roman"/>
          <w:b/>
          <w:bCs/>
          <w:sz w:val="24"/>
          <w:szCs w:val="24"/>
        </w:rPr>
      </w:pPr>
      <w:r>
        <w:rPr>
          <w:rFonts w:ascii="Times New Roman" w:hAnsi="Times New Roman"/>
          <w:b/>
          <w:bCs/>
          <w:sz w:val="24"/>
          <w:szCs w:val="24"/>
        </w:rPr>
        <w:t>Das internationale Rote Kreuz</w:t>
      </w:r>
    </w:p>
    <w:p w:rsidR="00C809BE" w:rsidRPr="00091E39" w:rsidRDefault="00C809BE" w:rsidP="00DC58ED">
      <w:pPr>
        <w:spacing w:line="360" w:lineRule="auto"/>
        <w:jc w:val="both"/>
        <w:rPr>
          <w:rFonts w:ascii="Times New Roman" w:hAnsi="Times New Roman"/>
          <w:sz w:val="24"/>
          <w:szCs w:val="24"/>
        </w:rPr>
      </w:pPr>
      <w:r w:rsidRPr="00091E39">
        <w:rPr>
          <w:rFonts w:ascii="Times New Roman" w:hAnsi="Times New Roman"/>
          <w:bCs/>
          <w:sz w:val="24"/>
          <w:szCs w:val="24"/>
        </w:rPr>
        <w:t>Das Internationale Komitee vom Roten Kreuz hatte Zugang zu Konzentrationslagen. Da stellt sich natürlich die Frage, was die Delegierten (Abgesandten) alles wussten und unternommen wurde, um den notleidenden Gefangenen zu helfen.</w:t>
      </w:r>
      <w:r w:rsidRPr="00091E39">
        <w:rPr>
          <w:rFonts w:ascii="Times New Roman" w:hAnsi="Times New Roman"/>
          <w:sz w:val="24"/>
          <w:szCs w:val="24"/>
        </w:rPr>
        <w:t xml:space="preserve"> </w:t>
      </w:r>
      <w:r w:rsidR="00091E39">
        <w:rPr>
          <w:rFonts w:ascii="Times New Roman" w:hAnsi="Times New Roman"/>
          <w:sz w:val="24"/>
          <w:szCs w:val="24"/>
        </w:rPr>
        <w:t>Das Internationale Rote Kreuz spricht in diesem Zusammenhang vom eigenen „Versagen“.</w:t>
      </w:r>
    </w:p>
    <w:p w:rsidR="00C809BE" w:rsidRPr="00622705" w:rsidRDefault="00C809BE" w:rsidP="00DC58ED">
      <w:pPr>
        <w:spacing w:line="360" w:lineRule="auto"/>
        <w:jc w:val="both"/>
        <w:rPr>
          <w:rFonts w:ascii="Times New Roman" w:hAnsi="Times New Roman"/>
          <w:sz w:val="24"/>
          <w:szCs w:val="24"/>
          <w:u w:val="single"/>
        </w:rPr>
      </w:pPr>
      <w:r w:rsidRPr="00622705">
        <w:rPr>
          <w:rFonts w:ascii="Times New Roman" w:hAnsi="Times New Roman"/>
          <w:sz w:val="24"/>
          <w:szCs w:val="24"/>
          <w:u w:val="single"/>
        </w:rPr>
        <w:t xml:space="preserve">1. Lies dazu mehr unter </w:t>
      </w:r>
    </w:p>
    <w:p w:rsidR="00C809BE" w:rsidRPr="00622705" w:rsidRDefault="0071744E" w:rsidP="00DC58ED">
      <w:pPr>
        <w:spacing w:line="360" w:lineRule="auto"/>
        <w:jc w:val="both"/>
        <w:rPr>
          <w:rFonts w:ascii="Times New Roman" w:hAnsi="Times New Roman"/>
          <w:sz w:val="24"/>
          <w:szCs w:val="24"/>
        </w:rPr>
      </w:pPr>
      <w:hyperlink r:id="rId6" w:history="1">
        <w:r w:rsidR="00C809BE" w:rsidRPr="00622705">
          <w:rPr>
            <w:rStyle w:val="Hyperlink"/>
            <w:rFonts w:ascii="Times New Roman" w:hAnsi="Times New Roman"/>
            <w:sz w:val="24"/>
            <w:szCs w:val="24"/>
          </w:rPr>
          <w:t>https://www.icrc.</w:t>
        </w:r>
        <w:r w:rsidR="00C809BE" w:rsidRPr="00622705">
          <w:rPr>
            <w:rStyle w:val="Hyperlink"/>
            <w:rFonts w:ascii="Times New Roman" w:hAnsi="Times New Roman"/>
            <w:sz w:val="24"/>
            <w:szCs w:val="24"/>
          </w:rPr>
          <w:t>o</w:t>
        </w:r>
        <w:r w:rsidR="00C809BE" w:rsidRPr="00622705">
          <w:rPr>
            <w:rStyle w:val="Hyperlink"/>
            <w:rFonts w:ascii="Times New Roman" w:hAnsi="Times New Roman"/>
            <w:sz w:val="24"/>
            <w:szCs w:val="24"/>
          </w:rPr>
          <w:t>rg/de/wer-wir-sind/geschichte-des-ikrk</w:t>
        </w:r>
      </w:hyperlink>
      <w:r w:rsidR="00C809BE" w:rsidRPr="00622705">
        <w:rPr>
          <w:rFonts w:ascii="Times New Roman" w:hAnsi="Times New Roman"/>
          <w:sz w:val="24"/>
          <w:szCs w:val="24"/>
        </w:rPr>
        <w:tab/>
      </w:r>
      <w:r w:rsidR="00C809BE" w:rsidRPr="00622705">
        <w:rPr>
          <w:rStyle w:val="Fett"/>
          <w:rFonts w:ascii="Times New Roman" w:hAnsi="Times New Roman"/>
          <w:b w:val="0"/>
          <w:bCs w:val="0"/>
          <w:color w:val="333333"/>
          <w:sz w:val="24"/>
          <w:szCs w:val="24"/>
        </w:rPr>
        <w:sym w:font="Wingdings" w:char="F0E0"/>
      </w:r>
      <w:r w:rsidR="00C809BE" w:rsidRPr="00622705">
        <w:rPr>
          <w:rStyle w:val="Fett"/>
          <w:rFonts w:ascii="Times New Roman" w:hAnsi="Times New Roman"/>
          <w:b w:val="0"/>
          <w:bCs w:val="0"/>
          <w:color w:val="333333"/>
          <w:sz w:val="24"/>
          <w:szCs w:val="24"/>
        </w:rPr>
        <w:t xml:space="preserve"> Zweiter Weltkrieg 1939-45.</w:t>
      </w:r>
    </w:p>
    <w:p w:rsidR="00C809BE" w:rsidRPr="00622705" w:rsidRDefault="00C809BE" w:rsidP="00DC58ED">
      <w:pPr>
        <w:spacing w:line="360" w:lineRule="auto"/>
        <w:jc w:val="both"/>
        <w:rPr>
          <w:rFonts w:ascii="Times New Roman" w:hAnsi="Times New Roman"/>
          <w:i/>
          <w:iCs/>
          <w:sz w:val="24"/>
          <w:szCs w:val="24"/>
        </w:rPr>
      </w:pPr>
      <w:r w:rsidRPr="00622705">
        <w:rPr>
          <w:rFonts w:ascii="Times New Roman" w:hAnsi="Times New Roman"/>
          <w:i/>
          <w:iCs/>
          <w:sz w:val="24"/>
          <w:szCs w:val="24"/>
        </w:rPr>
        <w:sym w:font="Wingdings" w:char="F0E0"/>
      </w:r>
      <w:r w:rsidRPr="00622705">
        <w:rPr>
          <w:rFonts w:ascii="Times New Roman" w:hAnsi="Times New Roman"/>
          <w:i/>
          <w:iCs/>
          <w:sz w:val="24"/>
          <w:szCs w:val="24"/>
        </w:rPr>
        <w:t xml:space="preserve">Wie begründet das IKRK </w:t>
      </w:r>
      <w:r w:rsidR="00091E39">
        <w:rPr>
          <w:rFonts w:ascii="Times New Roman" w:hAnsi="Times New Roman"/>
          <w:i/>
          <w:iCs/>
          <w:sz w:val="24"/>
          <w:szCs w:val="24"/>
        </w:rPr>
        <w:t>sein „Versagen“</w:t>
      </w:r>
      <w:r w:rsidRPr="00622705">
        <w:rPr>
          <w:rFonts w:ascii="Times New Roman" w:hAnsi="Times New Roman"/>
          <w:i/>
          <w:iCs/>
          <w:sz w:val="24"/>
          <w:szCs w:val="24"/>
        </w:rPr>
        <w:t>?</w:t>
      </w:r>
    </w:p>
    <w:p w:rsidR="00C809BE" w:rsidRPr="00622705" w:rsidRDefault="00C809BE" w:rsidP="00DC58ED">
      <w:pPr>
        <w:spacing w:line="360" w:lineRule="auto"/>
        <w:jc w:val="both"/>
        <w:rPr>
          <w:rFonts w:ascii="Times New Roman" w:hAnsi="Times New Roman"/>
          <w:sz w:val="24"/>
          <w:szCs w:val="24"/>
        </w:rPr>
      </w:pPr>
    </w:p>
    <w:p w:rsidR="00C809BE" w:rsidRPr="00622705" w:rsidRDefault="00C809BE" w:rsidP="00DC58ED">
      <w:pPr>
        <w:spacing w:line="360" w:lineRule="auto"/>
        <w:jc w:val="both"/>
        <w:rPr>
          <w:rFonts w:ascii="Times New Roman" w:hAnsi="Times New Roman"/>
          <w:sz w:val="24"/>
          <w:szCs w:val="24"/>
          <w:u w:val="single"/>
        </w:rPr>
      </w:pPr>
      <w:r w:rsidRPr="00622705">
        <w:rPr>
          <w:rFonts w:ascii="Times New Roman" w:hAnsi="Times New Roman"/>
          <w:sz w:val="24"/>
          <w:szCs w:val="24"/>
          <w:u w:val="single"/>
        </w:rPr>
        <w:t>2. Unter folgendem Link findest du einen Hörfunkbeitrag des schweizerischen Rundfunks zur Rolle des IKRK im Zweiten Weltkrieg:</w:t>
      </w:r>
    </w:p>
    <w:p w:rsidR="00C809BE" w:rsidRPr="00622705" w:rsidRDefault="0071744E" w:rsidP="00DC58ED">
      <w:pPr>
        <w:spacing w:line="360" w:lineRule="auto"/>
        <w:jc w:val="both"/>
        <w:rPr>
          <w:rFonts w:ascii="Times New Roman" w:hAnsi="Times New Roman"/>
          <w:sz w:val="24"/>
          <w:szCs w:val="24"/>
        </w:rPr>
      </w:pPr>
      <w:hyperlink r:id="rId7" w:history="1">
        <w:r w:rsidR="00C809BE" w:rsidRPr="00622705">
          <w:rPr>
            <w:rStyle w:val="Hyperlink"/>
            <w:rFonts w:ascii="Times New Roman" w:hAnsi="Times New Roman"/>
            <w:sz w:val="24"/>
            <w:szCs w:val="24"/>
          </w:rPr>
          <w:t>https://www.srf.ch/play/radio/popupaudioplayer?id=3c7625c2-2455-4d3a-90cc-14995e17b47e&amp;startTime=3.1</w:t>
        </w:r>
      </w:hyperlink>
    </w:p>
    <w:p w:rsidR="00C809BE" w:rsidRPr="00622705" w:rsidRDefault="00C809BE" w:rsidP="00DC58ED">
      <w:pPr>
        <w:spacing w:line="360" w:lineRule="auto"/>
        <w:jc w:val="both"/>
        <w:rPr>
          <w:rFonts w:ascii="Times New Roman" w:hAnsi="Times New Roman"/>
          <w:sz w:val="24"/>
          <w:szCs w:val="24"/>
        </w:rPr>
      </w:pPr>
    </w:p>
    <w:p w:rsidR="00C809BE" w:rsidRPr="00622705" w:rsidRDefault="00C809BE" w:rsidP="00DC58ED">
      <w:pPr>
        <w:spacing w:line="360" w:lineRule="auto"/>
        <w:jc w:val="both"/>
        <w:rPr>
          <w:rFonts w:ascii="Times New Roman" w:hAnsi="Times New Roman"/>
          <w:sz w:val="24"/>
          <w:szCs w:val="24"/>
        </w:rPr>
      </w:pPr>
      <w:r w:rsidRPr="00622705">
        <w:rPr>
          <w:rFonts w:ascii="Times New Roman" w:hAnsi="Times New Roman"/>
          <w:sz w:val="24"/>
          <w:szCs w:val="24"/>
        </w:rPr>
        <w:t xml:space="preserve">Höre die Stelle </w:t>
      </w:r>
      <w:r w:rsidRPr="003B75CC">
        <w:rPr>
          <w:rFonts w:ascii="Times New Roman" w:hAnsi="Times New Roman"/>
          <w:sz w:val="24"/>
          <w:szCs w:val="24"/>
        </w:rPr>
        <w:t>2:03 – 2:43</w:t>
      </w:r>
      <w:r w:rsidRPr="003B75CC">
        <w:rPr>
          <w:rFonts w:ascii="Times New Roman" w:hAnsi="Times New Roman"/>
          <w:i/>
          <w:iCs/>
          <w:sz w:val="24"/>
          <w:szCs w:val="24"/>
        </w:rPr>
        <w:t>.</w:t>
      </w:r>
      <w:r w:rsidRPr="00622705">
        <w:rPr>
          <w:rFonts w:ascii="Times New Roman" w:hAnsi="Times New Roman"/>
          <w:sz w:val="24"/>
          <w:szCs w:val="24"/>
        </w:rPr>
        <w:t xml:space="preserve"> </w:t>
      </w:r>
    </w:p>
    <w:p w:rsidR="00C809BE" w:rsidRPr="00622705" w:rsidRDefault="00C809BE" w:rsidP="00DC58ED">
      <w:pPr>
        <w:spacing w:line="360" w:lineRule="auto"/>
        <w:jc w:val="both"/>
        <w:rPr>
          <w:rFonts w:ascii="Times New Roman" w:hAnsi="Times New Roman"/>
          <w:i/>
          <w:iCs/>
          <w:sz w:val="24"/>
          <w:szCs w:val="24"/>
        </w:rPr>
      </w:pPr>
      <w:r w:rsidRPr="00622705">
        <w:rPr>
          <w:rFonts w:ascii="Times New Roman" w:hAnsi="Times New Roman"/>
          <w:i/>
          <w:iCs/>
          <w:sz w:val="24"/>
          <w:szCs w:val="24"/>
        </w:rPr>
        <w:sym w:font="Wingdings" w:char="F0E0"/>
      </w:r>
      <w:r w:rsidR="00091E39">
        <w:rPr>
          <w:rFonts w:ascii="Times New Roman" w:hAnsi="Times New Roman"/>
          <w:i/>
          <w:iCs/>
          <w:sz w:val="24"/>
          <w:szCs w:val="24"/>
        </w:rPr>
        <w:t>In</w:t>
      </w:r>
      <w:r w:rsidRPr="00622705">
        <w:rPr>
          <w:rFonts w:ascii="Times New Roman" w:hAnsi="Times New Roman"/>
          <w:i/>
          <w:iCs/>
          <w:sz w:val="24"/>
          <w:szCs w:val="24"/>
        </w:rPr>
        <w:t>wi</w:t>
      </w:r>
      <w:r w:rsidR="00091E39">
        <w:rPr>
          <w:rFonts w:ascii="Times New Roman" w:hAnsi="Times New Roman"/>
          <w:i/>
          <w:iCs/>
          <w:sz w:val="24"/>
          <w:szCs w:val="24"/>
        </w:rPr>
        <w:t>e</w:t>
      </w:r>
      <w:r w:rsidRPr="00622705">
        <w:rPr>
          <w:rFonts w:ascii="Times New Roman" w:hAnsi="Times New Roman"/>
          <w:i/>
          <w:iCs/>
          <w:sz w:val="24"/>
          <w:szCs w:val="24"/>
        </w:rPr>
        <w:t>fern hat</w:t>
      </w:r>
      <w:r w:rsidR="00091E39">
        <w:rPr>
          <w:rFonts w:ascii="Times New Roman" w:hAnsi="Times New Roman"/>
          <w:i/>
          <w:iCs/>
          <w:sz w:val="24"/>
          <w:szCs w:val="24"/>
        </w:rPr>
        <w:t>,</w:t>
      </w:r>
      <w:r w:rsidRPr="00622705">
        <w:rPr>
          <w:rFonts w:ascii="Times New Roman" w:hAnsi="Times New Roman"/>
          <w:i/>
          <w:iCs/>
          <w:sz w:val="24"/>
          <w:szCs w:val="24"/>
        </w:rPr>
        <w:t xml:space="preserve"> laut</w:t>
      </w:r>
      <w:r>
        <w:rPr>
          <w:rFonts w:ascii="Times New Roman" w:hAnsi="Times New Roman"/>
          <w:i/>
          <w:iCs/>
          <w:sz w:val="24"/>
          <w:szCs w:val="24"/>
        </w:rPr>
        <w:t xml:space="preserve"> Redakteur</w:t>
      </w:r>
      <w:r w:rsidRPr="00622705">
        <w:rPr>
          <w:rFonts w:ascii="Times New Roman" w:hAnsi="Times New Roman"/>
          <w:i/>
          <w:iCs/>
          <w:sz w:val="24"/>
          <w:szCs w:val="24"/>
        </w:rPr>
        <w:t xml:space="preserve"> Felix Schneider</w:t>
      </w:r>
      <w:r w:rsidR="00091E39">
        <w:rPr>
          <w:rFonts w:ascii="Times New Roman" w:hAnsi="Times New Roman"/>
          <w:i/>
          <w:iCs/>
          <w:sz w:val="24"/>
          <w:szCs w:val="24"/>
        </w:rPr>
        <w:t>,</w:t>
      </w:r>
      <w:r w:rsidRPr="00622705">
        <w:rPr>
          <w:rFonts w:ascii="Times New Roman" w:hAnsi="Times New Roman"/>
          <w:i/>
          <w:iCs/>
          <w:sz w:val="24"/>
          <w:szCs w:val="24"/>
        </w:rPr>
        <w:t xml:space="preserve"> das IKRK seine Aufgaben erfüllt?</w:t>
      </w:r>
    </w:p>
    <w:p w:rsidR="00C809BE" w:rsidRPr="00622705" w:rsidRDefault="00C809BE" w:rsidP="00DC58ED">
      <w:pPr>
        <w:spacing w:line="360" w:lineRule="auto"/>
        <w:jc w:val="both"/>
        <w:rPr>
          <w:rFonts w:ascii="Times New Roman" w:hAnsi="Times New Roman"/>
          <w:sz w:val="24"/>
          <w:szCs w:val="24"/>
        </w:rPr>
      </w:pPr>
    </w:p>
    <w:p w:rsidR="00C809BE" w:rsidRPr="00622705" w:rsidRDefault="00C809BE" w:rsidP="00DC58ED">
      <w:pPr>
        <w:spacing w:line="360" w:lineRule="auto"/>
        <w:jc w:val="both"/>
        <w:rPr>
          <w:rFonts w:ascii="Times New Roman" w:hAnsi="Times New Roman"/>
          <w:sz w:val="24"/>
          <w:szCs w:val="24"/>
        </w:rPr>
      </w:pPr>
      <w:r w:rsidRPr="00622705">
        <w:rPr>
          <w:rFonts w:ascii="Times New Roman" w:hAnsi="Times New Roman"/>
          <w:sz w:val="24"/>
          <w:szCs w:val="24"/>
        </w:rPr>
        <w:t>Im Abschnitt 6:20- 7:15 findest du Antworten auf folgende Fragen:</w:t>
      </w:r>
    </w:p>
    <w:p w:rsidR="00C809BE" w:rsidRPr="00622705" w:rsidRDefault="00C809BE" w:rsidP="00DC58ED">
      <w:pPr>
        <w:spacing w:line="360" w:lineRule="auto"/>
        <w:jc w:val="both"/>
        <w:rPr>
          <w:rFonts w:ascii="Times New Roman" w:hAnsi="Times New Roman"/>
          <w:i/>
          <w:iCs/>
          <w:sz w:val="24"/>
          <w:szCs w:val="24"/>
        </w:rPr>
      </w:pPr>
      <w:r w:rsidRPr="00622705">
        <w:rPr>
          <w:rFonts w:ascii="Times New Roman" w:hAnsi="Times New Roman"/>
          <w:i/>
          <w:iCs/>
          <w:sz w:val="24"/>
          <w:szCs w:val="24"/>
        </w:rPr>
        <w:sym w:font="Wingdings" w:char="F0E0"/>
      </w:r>
      <w:r w:rsidRPr="00622705">
        <w:rPr>
          <w:rFonts w:ascii="Times New Roman" w:hAnsi="Times New Roman"/>
          <w:i/>
          <w:iCs/>
          <w:sz w:val="24"/>
          <w:szCs w:val="24"/>
        </w:rPr>
        <w:t xml:space="preserve">Was hat sich </w:t>
      </w:r>
      <w:r w:rsidR="00091E39">
        <w:rPr>
          <w:rFonts w:ascii="Times New Roman" w:hAnsi="Times New Roman"/>
          <w:i/>
          <w:iCs/>
          <w:sz w:val="24"/>
          <w:szCs w:val="24"/>
        </w:rPr>
        <w:t xml:space="preserve">für das IKRK ab </w:t>
      </w:r>
      <w:r w:rsidRPr="00622705">
        <w:rPr>
          <w:rFonts w:ascii="Times New Roman" w:hAnsi="Times New Roman"/>
          <w:i/>
          <w:iCs/>
          <w:sz w:val="24"/>
          <w:szCs w:val="24"/>
        </w:rPr>
        <w:t>1944 geändert</w:t>
      </w:r>
      <w:r>
        <w:rPr>
          <w:rFonts w:ascii="Times New Roman" w:hAnsi="Times New Roman"/>
          <w:i/>
          <w:iCs/>
          <w:sz w:val="24"/>
          <w:szCs w:val="24"/>
        </w:rPr>
        <w:t>,</w:t>
      </w:r>
      <w:r w:rsidRPr="00622705">
        <w:rPr>
          <w:rFonts w:ascii="Times New Roman" w:hAnsi="Times New Roman"/>
          <w:i/>
          <w:iCs/>
          <w:sz w:val="24"/>
          <w:szCs w:val="24"/>
        </w:rPr>
        <w:t xml:space="preserve"> und warum?</w:t>
      </w:r>
    </w:p>
    <w:p w:rsidR="00C809BE" w:rsidRPr="00622705" w:rsidRDefault="00C809BE" w:rsidP="00DC58ED">
      <w:pPr>
        <w:spacing w:line="360" w:lineRule="auto"/>
        <w:jc w:val="both"/>
        <w:rPr>
          <w:rFonts w:ascii="Times New Roman" w:hAnsi="Times New Roman"/>
          <w:i/>
          <w:iCs/>
          <w:sz w:val="24"/>
          <w:szCs w:val="24"/>
        </w:rPr>
      </w:pPr>
      <w:r w:rsidRPr="00622705">
        <w:rPr>
          <w:rFonts w:ascii="Times New Roman" w:hAnsi="Times New Roman"/>
          <w:i/>
          <w:iCs/>
          <w:sz w:val="24"/>
          <w:szCs w:val="24"/>
        </w:rPr>
        <w:sym w:font="Wingdings" w:char="F0E0"/>
      </w:r>
      <w:r w:rsidRPr="00622705">
        <w:rPr>
          <w:rFonts w:ascii="Times New Roman" w:hAnsi="Times New Roman"/>
          <w:i/>
          <w:iCs/>
          <w:sz w:val="24"/>
          <w:szCs w:val="24"/>
        </w:rPr>
        <w:t>Was bedeutete dies für die Delegierten (Abgesandten) des IKRK?</w:t>
      </w:r>
    </w:p>
    <w:p w:rsidR="00C809BE" w:rsidRPr="00622705" w:rsidRDefault="00C809BE" w:rsidP="00DC58ED">
      <w:pPr>
        <w:spacing w:line="360" w:lineRule="auto"/>
        <w:jc w:val="both"/>
        <w:rPr>
          <w:rFonts w:ascii="Times New Roman" w:hAnsi="Times New Roman"/>
          <w:sz w:val="24"/>
          <w:szCs w:val="24"/>
        </w:rPr>
      </w:pPr>
    </w:p>
    <w:p w:rsidR="00C809BE" w:rsidRPr="00622705" w:rsidRDefault="00C809BE" w:rsidP="00DC58ED">
      <w:pPr>
        <w:spacing w:line="360" w:lineRule="auto"/>
        <w:jc w:val="both"/>
        <w:rPr>
          <w:rFonts w:ascii="Times New Roman" w:hAnsi="Times New Roman"/>
          <w:sz w:val="24"/>
          <w:szCs w:val="24"/>
        </w:rPr>
      </w:pPr>
      <w:r>
        <w:rPr>
          <w:rFonts w:ascii="Times New Roman" w:hAnsi="Times New Roman"/>
          <w:sz w:val="24"/>
          <w:szCs w:val="24"/>
        </w:rPr>
        <w:t xml:space="preserve">Nun finde im Abschnitt </w:t>
      </w:r>
      <w:r w:rsidRPr="00622705">
        <w:rPr>
          <w:rFonts w:ascii="Times New Roman" w:hAnsi="Times New Roman"/>
          <w:sz w:val="24"/>
          <w:szCs w:val="24"/>
        </w:rPr>
        <w:t>8:58 – 9:38</w:t>
      </w:r>
      <w:r>
        <w:rPr>
          <w:rFonts w:ascii="Times New Roman" w:hAnsi="Times New Roman"/>
          <w:sz w:val="24"/>
          <w:szCs w:val="24"/>
        </w:rPr>
        <w:t xml:space="preserve"> die Antwort auf folgende Frage:</w:t>
      </w:r>
    </w:p>
    <w:p w:rsidR="00C809BE" w:rsidRPr="00622705" w:rsidRDefault="00C809BE" w:rsidP="00DC58ED">
      <w:pPr>
        <w:spacing w:line="360" w:lineRule="auto"/>
        <w:jc w:val="both"/>
        <w:rPr>
          <w:rFonts w:ascii="Times New Roman" w:hAnsi="Times New Roman"/>
          <w:i/>
          <w:iCs/>
          <w:sz w:val="24"/>
          <w:szCs w:val="24"/>
        </w:rPr>
      </w:pPr>
      <w:r w:rsidRPr="00622705">
        <w:rPr>
          <w:rFonts w:ascii="Times New Roman" w:hAnsi="Times New Roman"/>
          <w:i/>
          <w:iCs/>
          <w:sz w:val="24"/>
          <w:szCs w:val="24"/>
        </w:rPr>
        <w:sym w:font="Wingdings" w:char="F0E0"/>
      </w:r>
      <w:r w:rsidRPr="00622705">
        <w:rPr>
          <w:rFonts w:ascii="Times New Roman" w:hAnsi="Times New Roman"/>
          <w:i/>
          <w:iCs/>
          <w:sz w:val="24"/>
          <w:szCs w:val="24"/>
        </w:rPr>
        <w:t xml:space="preserve"> Wie lautet der Vorwurf de</w:t>
      </w:r>
      <w:r>
        <w:rPr>
          <w:rFonts w:ascii="Times New Roman" w:hAnsi="Times New Roman"/>
          <w:i/>
          <w:iCs/>
          <w:sz w:val="24"/>
          <w:szCs w:val="24"/>
        </w:rPr>
        <w:t>s Historikers Daniel Palmieri an das</w:t>
      </w:r>
      <w:r w:rsidRPr="00622705">
        <w:rPr>
          <w:rFonts w:ascii="Times New Roman" w:hAnsi="Times New Roman"/>
          <w:i/>
          <w:iCs/>
          <w:sz w:val="24"/>
          <w:szCs w:val="24"/>
        </w:rPr>
        <w:t xml:space="preserve"> IKRK im Zusammenhang mit den KZs ?</w:t>
      </w:r>
    </w:p>
    <w:p w:rsidR="00C809BE" w:rsidRDefault="00C809BE" w:rsidP="00DC58ED">
      <w:pPr>
        <w:spacing w:line="360" w:lineRule="auto"/>
        <w:jc w:val="both"/>
        <w:rPr>
          <w:rFonts w:ascii="Times New Roman" w:hAnsi="Times New Roman"/>
          <w:i/>
          <w:iCs/>
          <w:sz w:val="24"/>
          <w:szCs w:val="24"/>
        </w:rPr>
      </w:pPr>
      <w:r w:rsidRPr="00622705">
        <w:rPr>
          <w:rFonts w:ascii="Times New Roman" w:hAnsi="Times New Roman"/>
          <w:i/>
          <w:iCs/>
          <w:sz w:val="24"/>
          <w:szCs w:val="24"/>
        </w:rPr>
        <w:lastRenderedPageBreak/>
        <w:sym w:font="Wingdings" w:char="F0E0"/>
      </w:r>
      <w:r w:rsidRPr="00622705">
        <w:rPr>
          <w:rFonts w:ascii="Times New Roman" w:hAnsi="Times New Roman"/>
          <w:i/>
          <w:iCs/>
          <w:sz w:val="24"/>
          <w:szCs w:val="24"/>
        </w:rPr>
        <w:t xml:space="preserve">Was kann das IKRK </w:t>
      </w:r>
      <w:r w:rsidR="00091E39">
        <w:rPr>
          <w:rFonts w:ascii="Times New Roman" w:hAnsi="Times New Roman"/>
          <w:i/>
          <w:iCs/>
          <w:sz w:val="24"/>
          <w:szCs w:val="24"/>
        </w:rPr>
        <w:t>am</w:t>
      </w:r>
      <w:r w:rsidRPr="00622705">
        <w:rPr>
          <w:rFonts w:ascii="Times New Roman" w:hAnsi="Times New Roman"/>
          <w:i/>
          <w:iCs/>
          <w:sz w:val="24"/>
          <w:szCs w:val="24"/>
        </w:rPr>
        <w:t xml:space="preserve"> Beispiel des Delegierten Maurice Rossel (Abschn. 10:44 – 11:32) lernen?</w:t>
      </w:r>
    </w:p>
    <w:p w:rsidR="00C809BE" w:rsidRPr="00622705" w:rsidRDefault="00C809BE" w:rsidP="00DC58ED">
      <w:pPr>
        <w:spacing w:line="360" w:lineRule="auto"/>
        <w:jc w:val="both"/>
        <w:rPr>
          <w:rFonts w:ascii="Times New Roman" w:hAnsi="Times New Roman"/>
          <w:i/>
          <w:iCs/>
          <w:sz w:val="24"/>
          <w:szCs w:val="24"/>
        </w:rPr>
      </w:pPr>
    </w:p>
    <w:p w:rsidR="00C809BE" w:rsidRPr="00622705" w:rsidRDefault="00091E39" w:rsidP="00DC58ED">
      <w:pPr>
        <w:spacing w:line="360" w:lineRule="auto"/>
        <w:jc w:val="both"/>
        <w:rPr>
          <w:rFonts w:ascii="Times New Roman" w:hAnsi="Times New Roman"/>
          <w:sz w:val="24"/>
          <w:szCs w:val="24"/>
        </w:rPr>
      </w:pPr>
      <w:r>
        <w:rPr>
          <w:rFonts w:ascii="Times New Roman" w:hAnsi="Times New Roman"/>
          <w:sz w:val="24"/>
          <w:szCs w:val="24"/>
        </w:rPr>
        <w:t>H</w:t>
      </w:r>
      <w:r w:rsidR="00C809BE" w:rsidRPr="00622705">
        <w:rPr>
          <w:rFonts w:ascii="Times New Roman" w:hAnsi="Times New Roman"/>
          <w:sz w:val="24"/>
          <w:szCs w:val="24"/>
        </w:rPr>
        <w:t>öre dir die Stelle 22:00 – 24:00 an.</w:t>
      </w:r>
    </w:p>
    <w:p w:rsidR="00C809BE" w:rsidRPr="00622705" w:rsidRDefault="00C809BE" w:rsidP="00DC58ED">
      <w:pPr>
        <w:spacing w:line="360" w:lineRule="auto"/>
        <w:jc w:val="both"/>
        <w:rPr>
          <w:rFonts w:ascii="Times New Roman" w:hAnsi="Times New Roman"/>
          <w:i/>
          <w:iCs/>
          <w:sz w:val="24"/>
          <w:szCs w:val="24"/>
        </w:rPr>
      </w:pPr>
      <w:r w:rsidRPr="00622705">
        <w:rPr>
          <w:rFonts w:ascii="Times New Roman" w:hAnsi="Times New Roman"/>
          <w:i/>
          <w:iCs/>
          <w:sz w:val="24"/>
          <w:szCs w:val="24"/>
        </w:rPr>
        <w:sym w:font="Wingdings" w:char="F0E0"/>
      </w:r>
      <w:r w:rsidRPr="00622705">
        <w:rPr>
          <w:rFonts w:ascii="Times New Roman" w:hAnsi="Times New Roman"/>
          <w:i/>
          <w:iCs/>
          <w:sz w:val="24"/>
          <w:szCs w:val="24"/>
        </w:rPr>
        <w:t>Was hat das IKRK aus der Geschichte gelernt?</w:t>
      </w:r>
    </w:p>
    <w:p w:rsidR="00C809BE" w:rsidRPr="00622705" w:rsidRDefault="00C809BE" w:rsidP="00DC58ED">
      <w:pPr>
        <w:spacing w:line="360" w:lineRule="auto"/>
        <w:jc w:val="both"/>
        <w:rPr>
          <w:rFonts w:ascii="Times New Roman" w:hAnsi="Times New Roman"/>
          <w:i/>
          <w:iCs/>
          <w:sz w:val="24"/>
          <w:szCs w:val="24"/>
        </w:rPr>
      </w:pPr>
      <w:r w:rsidRPr="00622705">
        <w:rPr>
          <w:rFonts w:ascii="Times New Roman" w:hAnsi="Times New Roman"/>
          <w:i/>
          <w:iCs/>
          <w:sz w:val="24"/>
          <w:szCs w:val="24"/>
        </w:rPr>
        <w:sym w:font="Wingdings" w:char="F0E0"/>
      </w:r>
      <w:r w:rsidRPr="00622705">
        <w:rPr>
          <w:rFonts w:ascii="Times New Roman" w:hAnsi="Times New Roman"/>
          <w:i/>
          <w:iCs/>
          <w:sz w:val="24"/>
          <w:szCs w:val="24"/>
        </w:rPr>
        <w:t>Was hat sich nicht verändert?</w:t>
      </w:r>
    </w:p>
    <w:p w:rsidR="00C809BE" w:rsidRPr="00622705" w:rsidRDefault="00C809BE" w:rsidP="00DC58ED">
      <w:pPr>
        <w:spacing w:line="360" w:lineRule="auto"/>
        <w:jc w:val="both"/>
        <w:rPr>
          <w:rFonts w:ascii="Times New Roman" w:hAnsi="Times New Roman"/>
          <w:i/>
          <w:iCs/>
          <w:sz w:val="24"/>
          <w:szCs w:val="24"/>
        </w:rPr>
      </w:pPr>
      <w:r w:rsidRPr="00622705">
        <w:rPr>
          <w:rFonts w:ascii="Times New Roman" w:hAnsi="Times New Roman"/>
          <w:i/>
          <w:iCs/>
          <w:sz w:val="24"/>
          <w:szCs w:val="24"/>
        </w:rPr>
        <w:sym w:font="Wingdings" w:char="F0E0"/>
      </w:r>
      <w:r w:rsidRPr="00622705">
        <w:rPr>
          <w:rFonts w:ascii="Times New Roman" w:hAnsi="Times New Roman"/>
          <w:i/>
          <w:iCs/>
          <w:sz w:val="24"/>
          <w:szCs w:val="24"/>
        </w:rPr>
        <w:t xml:space="preserve"> Was könnte dem IKRK passieren, wenn es sich öffentlich</w:t>
      </w:r>
      <w:r>
        <w:rPr>
          <w:rFonts w:ascii="Times New Roman" w:hAnsi="Times New Roman"/>
          <w:i/>
          <w:iCs/>
          <w:sz w:val="24"/>
          <w:szCs w:val="24"/>
        </w:rPr>
        <w:t xml:space="preserve"> (mittels „Appell“)</w:t>
      </w:r>
      <w:r w:rsidRPr="00622705">
        <w:rPr>
          <w:rFonts w:ascii="Times New Roman" w:hAnsi="Times New Roman"/>
          <w:i/>
          <w:iCs/>
          <w:sz w:val="24"/>
          <w:szCs w:val="24"/>
        </w:rPr>
        <w:t xml:space="preserve"> über die Missstände in einem Land äußert?</w:t>
      </w:r>
    </w:p>
    <w:p w:rsidR="00C809BE" w:rsidRPr="00622705" w:rsidRDefault="00C809BE" w:rsidP="00DC58ED">
      <w:pPr>
        <w:spacing w:line="360" w:lineRule="auto"/>
        <w:jc w:val="both"/>
        <w:rPr>
          <w:rFonts w:ascii="Times New Roman" w:hAnsi="Times New Roman"/>
          <w:sz w:val="24"/>
          <w:szCs w:val="24"/>
        </w:rPr>
      </w:pPr>
    </w:p>
    <w:p w:rsidR="00C809BE" w:rsidRPr="00C556EC" w:rsidRDefault="00C809BE" w:rsidP="00DC58ED">
      <w:pPr>
        <w:spacing w:line="360" w:lineRule="auto"/>
        <w:jc w:val="both"/>
        <w:rPr>
          <w:rFonts w:ascii="Times New Roman" w:hAnsi="Times New Roman"/>
          <w:i/>
          <w:iCs/>
          <w:sz w:val="24"/>
          <w:szCs w:val="24"/>
        </w:rPr>
      </w:pPr>
      <w:r w:rsidRPr="00C556EC">
        <w:rPr>
          <w:rFonts w:ascii="Times New Roman" w:hAnsi="Times New Roman"/>
          <w:i/>
          <w:iCs/>
          <w:sz w:val="24"/>
          <w:szCs w:val="24"/>
        </w:rPr>
        <w:sym w:font="Wingdings" w:char="F0E0"/>
      </w:r>
      <w:r w:rsidRPr="00C556EC">
        <w:rPr>
          <w:rFonts w:ascii="Times New Roman" w:hAnsi="Times New Roman"/>
          <w:i/>
          <w:iCs/>
          <w:sz w:val="24"/>
          <w:szCs w:val="24"/>
        </w:rPr>
        <w:t xml:space="preserve"> Wie würdest du zusammenfassend beschreiben, was man eventuell heute in einer ähnlichen Situation das IKRK oder ein Delegierter des IKRK </w:t>
      </w:r>
      <w:r w:rsidR="00091E39">
        <w:rPr>
          <w:rFonts w:ascii="Times New Roman" w:hAnsi="Times New Roman"/>
          <w:i/>
          <w:iCs/>
          <w:sz w:val="24"/>
          <w:szCs w:val="24"/>
        </w:rPr>
        <w:t xml:space="preserve">anders oder </w:t>
      </w:r>
      <w:bookmarkStart w:id="0" w:name="_GoBack"/>
      <w:bookmarkEnd w:id="0"/>
      <w:r w:rsidRPr="00C556EC">
        <w:rPr>
          <w:rFonts w:ascii="Times New Roman" w:hAnsi="Times New Roman"/>
          <w:i/>
          <w:iCs/>
          <w:sz w:val="24"/>
          <w:szCs w:val="24"/>
        </w:rPr>
        <w:t>besser machen könnte?</w:t>
      </w:r>
    </w:p>
    <w:sectPr w:rsidR="00C809BE" w:rsidRPr="00C556EC" w:rsidSect="003927C3">
      <w:headerReference w:type="first" r:id="rId8"/>
      <w:pgSz w:w="11906" w:h="16838" w:code="9"/>
      <w:pgMar w:top="1418" w:right="1418" w:bottom="1134" w:left="1418" w:header="238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44E" w:rsidRDefault="0071744E" w:rsidP="00A706ED">
      <w:r>
        <w:separator/>
      </w:r>
    </w:p>
  </w:endnote>
  <w:endnote w:type="continuationSeparator" w:id="0">
    <w:p w:rsidR="0071744E" w:rsidRDefault="0071744E" w:rsidP="00A7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44E" w:rsidRDefault="0071744E" w:rsidP="00A706ED">
      <w:r>
        <w:separator/>
      </w:r>
    </w:p>
  </w:footnote>
  <w:footnote w:type="continuationSeparator" w:id="0">
    <w:p w:rsidR="0071744E" w:rsidRDefault="0071744E" w:rsidP="00A70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9BE" w:rsidRPr="0059207E" w:rsidRDefault="00091E39">
    <w:pPr>
      <w:pStyle w:val="Kopfzeile"/>
      <w:rPr>
        <w:rFonts w:ascii="Times New Roman" w:hAnsi="Times New Roman"/>
        <w:color w:val="999999"/>
        <w:sz w:val="18"/>
        <w:szCs w:val="18"/>
      </w:rPr>
    </w:pPr>
    <w:r>
      <w:rPr>
        <w:noProof/>
        <w:lang w:eastAsia="de-AT"/>
      </w:rPr>
      <w:drawing>
        <wp:anchor distT="0" distB="0" distL="114300" distR="114300" simplePos="0" relativeHeight="251657728" behindDoc="1" locked="0" layoutInCell="1" allowOverlap="0">
          <wp:simplePos x="0" y="0"/>
          <wp:positionH relativeFrom="page">
            <wp:posOffset>5080</wp:posOffset>
          </wp:positionH>
          <wp:positionV relativeFrom="page">
            <wp:align>top</wp:align>
          </wp:positionV>
          <wp:extent cx="7578090" cy="1356995"/>
          <wp:effectExtent l="0" t="0" r="381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356995"/>
                  </a:xfrm>
                  <a:prstGeom prst="rect">
                    <a:avLst/>
                  </a:prstGeom>
                  <a:noFill/>
                </pic:spPr>
              </pic:pic>
            </a:graphicData>
          </a:graphic>
          <wp14:sizeRelH relativeFrom="page">
            <wp14:pctWidth>0</wp14:pctWidth>
          </wp14:sizeRelH>
          <wp14:sizeRelV relativeFrom="page">
            <wp14:pctHeight>0</wp14:pctHeight>
          </wp14:sizeRelV>
        </wp:anchor>
      </w:drawing>
    </w:r>
    <w:r w:rsidR="00C809BE">
      <w:rPr>
        <w:rFonts w:ascii="Times New Roman" w:hAnsi="Times New Roman"/>
        <w:color w:val="999999"/>
        <w:sz w:val="18"/>
        <w:szCs w:val="18"/>
      </w:rPr>
      <w:t xml:space="preserve">Befreiung                               Rolle des </w:t>
    </w:r>
    <w:r w:rsidR="00C809BE" w:rsidRPr="0059207E">
      <w:rPr>
        <w:rFonts w:ascii="Times New Roman" w:hAnsi="Times New Roman"/>
        <w:color w:val="999999"/>
        <w:sz w:val="18"/>
        <w:szCs w:val="18"/>
      </w:rPr>
      <w:t>Internationale</w:t>
    </w:r>
    <w:r w:rsidR="00C809BE">
      <w:rPr>
        <w:rFonts w:ascii="Times New Roman" w:hAnsi="Times New Roman"/>
        <w:color w:val="999999"/>
        <w:sz w:val="18"/>
        <w:szCs w:val="18"/>
      </w:rPr>
      <w:t>n</w:t>
    </w:r>
    <w:r w:rsidR="00C809BE" w:rsidRPr="0059207E">
      <w:rPr>
        <w:rFonts w:ascii="Times New Roman" w:hAnsi="Times New Roman"/>
        <w:color w:val="999999"/>
        <w:sz w:val="18"/>
        <w:szCs w:val="18"/>
      </w:rPr>
      <w:t xml:space="preserve"> Rote</w:t>
    </w:r>
    <w:r w:rsidR="00C809BE">
      <w:rPr>
        <w:rFonts w:ascii="Times New Roman" w:hAnsi="Times New Roman"/>
        <w:color w:val="999999"/>
        <w:sz w:val="18"/>
        <w:szCs w:val="18"/>
      </w:rPr>
      <w:t>n</w:t>
    </w:r>
    <w:r w:rsidR="00C809BE" w:rsidRPr="0059207E">
      <w:rPr>
        <w:rFonts w:ascii="Times New Roman" w:hAnsi="Times New Roman"/>
        <w:color w:val="999999"/>
        <w:sz w:val="18"/>
        <w:szCs w:val="18"/>
      </w:rPr>
      <w:t xml:space="preserve"> Kreuz</w:t>
    </w:r>
    <w:r w:rsidR="00C809BE">
      <w:rPr>
        <w:rFonts w:ascii="Times New Roman" w:hAnsi="Times New Roman"/>
        <w:color w:val="999999"/>
        <w:sz w:val="18"/>
        <w:szCs w:val="18"/>
      </w:rPr>
      <w:t>es</w:t>
    </w:r>
    <w:r w:rsidR="00C809BE" w:rsidRPr="0059207E">
      <w:rPr>
        <w:rFonts w:ascii="Times New Roman" w:hAnsi="Times New Roman"/>
        <w:color w:val="999999"/>
        <w:sz w:val="18"/>
        <w:szCs w:val="18"/>
      </w:rPr>
      <w:tab/>
    </w:r>
    <w:r w:rsidR="00C809BE">
      <w:rPr>
        <w:rFonts w:ascii="Times New Roman" w:hAnsi="Times New Roman"/>
        <w:color w:val="999999"/>
        <w:sz w:val="18"/>
        <w:szCs w:val="18"/>
      </w:rPr>
      <w:t>Internationales Komitee vom Roten Kreuz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96F"/>
    <w:rsid w:val="00035F4F"/>
    <w:rsid w:val="00091E39"/>
    <w:rsid w:val="000922E9"/>
    <w:rsid w:val="000E290C"/>
    <w:rsid w:val="001268CD"/>
    <w:rsid w:val="00136AA0"/>
    <w:rsid w:val="00271468"/>
    <w:rsid w:val="00301DB1"/>
    <w:rsid w:val="00330530"/>
    <w:rsid w:val="00364C5C"/>
    <w:rsid w:val="003927C3"/>
    <w:rsid w:val="003B75CC"/>
    <w:rsid w:val="003E7D48"/>
    <w:rsid w:val="0042490F"/>
    <w:rsid w:val="004A26C5"/>
    <w:rsid w:val="004C7CA6"/>
    <w:rsid w:val="004D32F9"/>
    <w:rsid w:val="004F3900"/>
    <w:rsid w:val="004F3CA8"/>
    <w:rsid w:val="0058025D"/>
    <w:rsid w:val="00582C21"/>
    <w:rsid w:val="0059207E"/>
    <w:rsid w:val="00622705"/>
    <w:rsid w:val="006B0FBB"/>
    <w:rsid w:val="0070761D"/>
    <w:rsid w:val="0071744E"/>
    <w:rsid w:val="00760EB7"/>
    <w:rsid w:val="007E10EC"/>
    <w:rsid w:val="008051F6"/>
    <w:rsid w:val="00855A9C"/>
    <w:rsid w:val="008D7C96"/>
    <w:rsid w:val="009D5FF8"/>
    <w:rsid w:val="00A30885"/>
    <w:rsid w:val="00A706ED"/>
    <w:rsid w:val="00A87B2B"/>
    <w:rsid w:val="00AD1B1F"/>
    <w:rsid w:val="00B82E79"/>
    <w:rsid w:val="00B96FFE"/>
    <w:rsid w:val="00BB12D4"/>
    <w:rsid w:val="00C05374"/>
    <w:rsid w:val="00C556EC"/>
    <w:rsid w:val="00C809BE"/>
    <w:rsid w:val="00C857E5"/>
    <w:rsid w:val="00C90A32"/>
    <w:rsid w:val="00D33A0A"/>
    <w:rsid w:val="00D65D51"/>
    <w:rsid w:val="00DC58ED"/>
    <w:rsid w:val="00DF24C0"/>
    <w:rsid w:val="00DF4FC0"/>
    <w:rsid w:val="00E66E51"/>
    <w:rsid w:val="00E745C0"/>
    <w:rsid w:val="00E84C7A"/>
    <w:rsid w:val="00E9596F"/>
    <w:rsid w:val="00EA2B29"/>
    <w:rsid w:val="00EE14CA"/>
    <w:rsid w:val="00EF06ED"/>
    <w:rsid w:val="00F2736E"/>
    <w:rsid w:val="00F97B0C"/>
    <w:rsid w:val="00FB0EE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7E07749-15EA-4A97-9322-D62E05CE4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sz w:val="22"/>
        <w:szCs w:val="22"/>
        <w:lang w:val="de-AT" w:eastAsia="de-AT"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706ED"/>
    <w:pPr>
      <w:spacing w:after="160" w:line="276" w:lineRule="auto"/>
    </w:pPr>
    <w:rPr>
      <w:color w:val="000000"/>
      <w:lang w:eastAsia="en-US"/>
    </w:rPr>
  </w:style>
  <w:style w:type="paragraph" w:styleId="berschrift1">
    <w:name w:val="heading 1"/>
    <w:basedOn w:val="Standard"/>
    <w:next w:val="Standard"/>
    <w:link w:val="berschrift1Zchn"/>
    <w:uiPriority w:val="99"/>
    <w:qFormat/>
    <w:rsid w:val="00330530"/>
    <w:pPr>
      <w:keepNext/>
      <w:keepLines/>
      <w:spacing w:before="220" w:after="100"/>
      <w:outlineLvl w:val="0"/>
    </w:pPr>
    <w:rPr>
      <w:rFonts w:eastAsia="Times New Roman"/>
      <w:b/>
      <w:szCs w:val="32"/>
    </w:rPr>
  </w:style>
  <w:style w:type="paragraph" w:styleId="berschrift2">
    <w:name w:val="heading 2"/>
    <w:basedOn w:val="Standard"/>
    <w:next w:val="Standard"/>
    <w:link w:val="berschrift2Zchn"/>
    <w:uiPriority w:val="99"/>
    <w:qFormat/>
    <w:rsid w:val="00330530"/>
    <w:pPr>
      <w:keepNext/>
      <w:keepLines/>
      <w:spacing w:before="220" w:after="100"/>
      <w:outlineLvl w:val="1"/>
    </w:pPr>
    <w:rPr>
      <w:rFonts w:eastAsia="Times New Roman"/>
      <w:szCs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330530"/>
    <w:rPr>
      <w:rFonts w:eastAsia="Times New Roman" w:cs="Times New Roman"/>
      <w:b/>
      <w:sz w:val="32"/>
      <w:szCs w:val="32"/>
    </w:rPr>
  </w:style>
  <w:style w:type="character" w:customStyle="1" w:styleId="berschrift2Zchn">
    <w:name w:val="Überschrift 2 Zchn"/>
    <w:basedOn w:val="Absatz-Standardschriftart"/>
    <w:link w:val="berschrift2"/>
    <w:uiPriority w:val="99"/>
    <w:rsid w:val="00A30885"/>
    <w:rPr>
      <w:rFonts w:eastAsia="Times New Roman" w:cs="Times New Roman"/>
      <w:sz w:val="26"/>
      <w:szCs w:val="26"/>
      <w:u w:val="single"/>
    </w:rPr>
  </w:style>
  <w:style w:type="paragraph" w:styleId="Kopfzeile">
    <w:name w:val="header"/>
    <w:basedOn w:val="Standard"/>
    <w:link w:val="KopfzeileZchn"/>
    <w:uiPriority w:val="99"/>
    <w:semiHidden/>
    <w:rsid w:val="0033053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330530"/>
    <w:rPr>
      <w:rFonts w:cs="Times New Roman"/>
    </w:rPr>
  </w:style>
  <w:style w:type="paragraph" w:styleId="Titel">
    <w:name w:val="Title"/>
    <w:basedOn w:val="Standard"/>
    <w:next w:val="Standard"/>
    <w:link w:val="TitelZchn"/>
    <w:uiPriority w:val="99"/>
    <w:qFormat/>
    <w:rsid w:val="00330530"/>
    <w:pPr>
      <w:spacing w:before="260" w:after="120" w:line="240" w:lineRule="auto"/>
      <w:contextualSpacing/>
    </w:pPr>
    <w:rPr>
      <w:rFonts w:eastAsia="Times New Roman"/>
      <w:b/>
      <w:caps/>
      <w:spacing w:val="-10"/>
      <w:kern w:val="28"/>
      <w:sz w:val="26"/>
      <w:szCs w:val="56"/>
    </w:rPr>
  </w:style>
  <w:style w:type="character" w:customStyle="1" w:styleId="TitelZchn">
    <w:name w:val="Titel Zchn"/>
    <w:basedOn w:val="Absatz-Standardschriftart"/>
    <w:link w:val="Titel"/>
    <w:uiPriority w:val="99"/>
    <w:rsid w:val="00330530"/>
    <w:rPr>
      <w:rFonts w:eastAsia="Times New Roman" w:cs="Times New Roman"/>
      <w:b/>
      <w:caps/>
      <w:spacing w:val="-10"/>
      <w:kern w:val="28"/>
      <w:sz w:val="56"/>
      <w:szCs w:val="56"/>
    </w:rPr>
  </w:style>
  <w:style w:type="paragraph" w:styleId="Untertitel">
    <w:name w:val="Subtitle"/>
    <w:aliases w:val="Überschrift"/>
    <w:basedOn w:val="Standard"/>
    <w:next w:val="Standard"/>
    <w:link w:val="UntertitelZchn"/>
    <w:uiPriority w:val="99"/>
    <w:qFormat/>
    <w:rsid w:val="00330530"/>
    <w:pPr>
      <w:numPr>
        <w:ilvl w:val="1"/>
      </w:numPr>
      <w:spacing w:before="260" w:after="140"/>
    </w:pPr>
    <w:rPr>
      <w:rFonts w:eastAsia="Times New Roman"/>
      <w:b/>
      <w:spacing w:val="15"/>
      <w:sz w:val="26"/>
    </w:rPr>
  </w:style>
  <w:style w:type="character" w:customStyle="1" w:styleId="UntertitelZchn">
    <w:name w:val="Untertitel Zchn"/>
    <w:aliases w:val="Überschrift Zchn"/>
    <w:basedOn w:val="Absatz-Standardschriftart"/>
    <w:link w:val="Untertitel"/>
    <w:uiPriority w:val="99"/>
    <w:rsid w:val="00330530"/>
    <w:rPr>
      <w:rFonts w:eastAsia="Times New Roman" w:cs="Times New Roman"/>
      <w:b/>
      <w:spacing w:val="15"/>
      <w:sz w:val="26"/>
    </w:rPr>
  </w:style>
  <w:style w:type="paragraph" w:styleId="Fuzeile">
    <w:name w:val="footer"/>
    <w:basedOn w:val="Standard"/>
    <w:link w:val="FuzeileZchn"/>
    <w:uiPriority w:val="99"/>
    <w:semiHidden/>
    <w:rsid w:val="00330530"/>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30530"/>
    <w:rPr>
      <w:rFonts w:cs="Times New Roman"/>
    </w:rPr>
  </w:style>
  <w:style w:type="character" w:styleId="Hyperlink">
    <w:name w:val="Hyperlink"/>
    <w:basedOn w:val="Absatz-Standardschriftart"/>
    <w:uiPriority w:val="99"/>
    <w:semiHidden/>
    <w:rsid w:val="00A706ED"/>
    <w:rPr>
      <w:rFonts w:cs="Times New Roman"/>
      <w:color w:val="67AFBD"/>
      <w:u w:val="single"/>
    </w:rPr>
  </w:style>
  <w:style w:type="paragraph" w:customStyle="1" w:styleId="Adressfeld">
    <w:name w:val="Adressfeld"/>
    <w:basedOn w:val="Standard"/>
    <w:link w:val="AdressfeldZchn"/>
    <w:uiPriority w:val="99"/>
    <w:rsid w:val="00330530"/>
    <w:pPr>
      <w:spacing w:before="160" w:after="80"/>
    </w:pPr>
    <w:rPr>
      <w:sz w:val="16"/>
    </w:rPr>
  </w:style>
  <w:style w:type="character" w:customStyle="1" w:styleId="AdressfeldZchn">
    <w:name w:val="Adressfeld Zchn"/>
    <w:basedOn w:val="Absatz-Standardschriftart"/>
    <w:link w:val="Adressfeld"/>
    <w:uiPriority w:val="99"/>
    <w:rsid w:val="00A30885"/>
    <w:rPr>
      <w:rFonts w:cs="Times New Roman"/>
      <w:sz w:val="16"/>
    </w:rPr>
  </w:style>
  <w:style w:type="character" w:customStyle="1" w:styleId="UnresolvedMention">
    <w:name w:val="Unresolved Mention"/>
    <w:basedOn w:val="Absatz-Standardschriftart"/>
    <w:uiPriority w:val="99"/>
    <w:semiHidden/>
    <w:rsid w:val="004D32F9"/>
    <w:rPr>
      <w:rFonts w:cs="Times New Roman"/>
      <w:color w:val="808080"/>
      <w:shd w:val="clear" w:color="auto" w:fill="E6E6E6"/>
    </w:rPr>
  </w:style>
  <w:style w:type="character" w:styleId="Fett">
    <w:name w:val="Strong"/>
    <w:basedOn w:val="Absatz-Standardschriftart"/>
    <w:uiPriority w:val="99"/>
    <w:qFormat/>
    <w:rsid w:val="0059207E"/>
    <w:rPr>
      <w:rFonts w:cs="Times New Roman"/>
      <w:b/>
      <w:bCs/>
    </w:rPr>
  </w:style>
  <w:style w:type="character" w:styleId="BesuchterHyperlink">
    <w:name w:val="FollowedHyperlink"/>
    <w:basedOn w:val="Absatz-Standardschriftart"/>
    <w:uiPriority w:val="99"/>
    <w:semiHidden/>
    <w:unhideWhenUsed/>
    <w:rsid w:val="00091E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32714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srf.ch/play/radio/popupaudioplayer?id=3c7625c2-2455-4d3a-90cc-14995e17b47e&amp;startTime=3.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crc.org/de/wer-wir-sind/geschichte-des-ikr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05_&#214;ffentlichkeitsarbeit\_MATERIALIEN\MM%20Offizie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MM Offiziell</Template>
  <TotalTime>0</TotalTime>
  <Pages>2</Pages>
  <Words>257</Words>
  <Characters>1626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Das Internationale Komitee des Roten Kreuzes hatte Zugang zu Konzentrationslagen</vt:lpstr>
    </vt:vector>
  </TitlesOfParts>
  <Company/>
  <LinksUpToDate>false</LinksUpToDate>
  <CharactersWithSpaces>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Internationale Komitee des Roten Kreuzes hatte Zugang zu Konzentrationslagen</dc:title>
  <dc:subject/>
  <dc:creator>gblohber</dc:creator>
  <cp:keywords/>
  <dc:description/>
  <cp:lastModifiedBy>gblohber</cp:lastModifiedBy>
  <cp:revision>2</cp:revision>
  <dcterms:created xsi:type="dcterms:W3CDTF">2020-05-03T08:08:00Z</dcterms:created>
  <dcterms:modified xsi:type="dcterms:W3CDTF">2020-05-03T08:08:00Z</dcterms:modified>
</cp:coreProperties>
</file>